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D62" w:rsidRPr="009A62E6" w:rsidRDefault="00D82D62" w:rsidP="00D63A48">
      <w:pPr>
        <w:spacing w:after="120"/>
        <w:ind w:right="-284"/>
        <w:rPr>
          <w:rFonts w:ascii="Arial Narrow" w:hAnsi="Arial Narrow" w:cs="Arial"/>
          <w:color w:val="211D1E"/>
          <w:sz w:val="34"/>
          <w:szCs w:val="34"/>
        </w:rPr>
      </w:pPr>
      <w:r w:rsidRPr="009A62E6">
        <w:rPr>
          <w:rFonts w:ascii="Arial Narrow" w:hAnsi="Arial Narrow" w:cs="Arial"/>
          <w:color w:val="00A8E2"/>
          <w:sz w:val="40"/>
          <w:szCs w:val="40"/>
        </w:rPr>
        <w:t>PRESSE</w:t>
      </w:r>
      <w:r w:rsidR="009467A3" w:rsidRPr="009A62E6">
        <w:rPr>
          <w:rFonts w:ascii="Arial Narrow" w:hAnsi="Arial Narrow" w:cs="Arial"/>
          <w:color w:val="00A8E2"/>
          <w:sz w:val="40"/>
          <w:szCs w:val="40"/>
        </w:rPr>
        <w:t>-</w:t>
      </w:r>
      <w:r w:rsidRPr="009A62E6">
        <w:rPr>
          <w:rFonts w:ascii="Arial Narrow" w:hAnsi="Arial Narrow" w:cs="Arial"/>
          <w:color w:val="00A8E2"/>
          <w:sz w:val="40"/>
          <w:szCs w:val="40"/>
        </w:rPr>
        <w:t>INFORMATION</w:t>
      </w:r>
      <w:r w:rsidR="00127815" w:rsidRPr="009A62E6">
        <w:rPr>
          <w:rFonts w:ascii="Arial Narrow" w:hAnsi="Arial Narrow" w:cs="Arial"/>
          <w:color w:val="00A8E2"/>
          <w:sz w:val="40"/>
          <w:szCs w:val="40"/>
        </w:rPr>
        <w:t>_</w:t>
      </w:r>
    </w:p>
    <w:p w:rsidR="00F701D7" w:rsidRPr="00F40022" w:rsidRDefault="005B6565" w:rsidP="00434698">
      <w:pPr>
        <w:spacing w:after="320"/>
        <w:ind w:right="-284"/>
        <w:rPr>
          <w:rFonts w:ascii="Arial" w:hAnsi="Arial" w:cs="Arial"/>
          <w:color w:val="211D1E"/>
          <w:sz w:val="34"/>
          <w:szCs w:val="34"/>
        </w:rPr>
      </w:pPr>
      <w:r w:rsidRPr="005B6565">
        <w:rPr>
          <w:rFonts w:ascii="Arial" w:hAnsi="Arial" w:cs="Arial"/>
          <w:sz w:val="34"/>
          <w:szCs w:val="34"/>
        </w:rPr>
        <w:t>11</w:t>
      </w:r>
      <w:r w:rsidR="00B40393">
        <w:rPr>
          <w:rFonts w:ascii="Arial" w:hAnsi="Arial" w:cs="Arial"/>
          <w:color w:val="211D1E"/>
          <w:sz w:val="34"/>
          <w:szCs w:val="34"/>
        </w:rPr>
        <w:t xml:space="preserve">. </w:t>
      </w:r>
      <w:r w:rsidR="00C367F6">
        <w:rPr>
          <w:rFonts w:ascii="Arial" w:hAnsi="Arial" w:cs="Arial"/>
          <w:color w:val="211D1E"/>
          <w:sz w:val="34"/>
          <w:szCs w:val="34"/>
        </w:rPr>
        <w:t>Mai</w:t>
      </w:r>
      <w:r w:rsidR="00C367F6" w:rsidRPr="00F40022">
        <w:rPr>
          <w:rFonts w:ascii="Arial" w:hAnsi="Arial" w:cs="Arial"/>
          <w:color w:val="211D1E"/>
          <w:sz w:val="34"/>
          <w:szCs w:val="34"/>
        </w:rPr>
        <w:t xml:space="preserve"> </w:t>
      </w:r>
      <w:r w:rsidR="00F701D7" w:rsidRPr="00F40022">
        <w:rPr>
          <w:rFonts w:ascii="Arial" w:hAnsi="Arial" w:cs="Arial"/>
          <w:color w:val="211D1E"/>
          <w:sz w:val="34"/>
          <w:szCs w:val="34"/>
        </w:rPr>
        <w:t>20</w:t>
      </w:r>
      <w:r w:rsidR="00B40393">
        <w:rPr>
          <w:rFonts w:ascii="Arial" w:hAnsi="Arial" w:cs="Arial"/>
          <w:color w:val="211D1E"/>
          <w:sz w:val="34"/>
          <w:szCs w:val="34"/>
        </w:rPr>
        <w:t>20</w:t>
      </w:r>
    </w:p>
    <w:p w:rsidR="00FF6177" w:rsidRPr="00F40022" w:rsidRDefault="00FF6177" w:rsidP="00FF6177">
      <w:pPr>
        <w:spacing w:line="360" w:lineRule="auto"/>
        <w:ind w:right="-284"/>
        <w:rPr>
          <w:rFonts w:ascii="Arial" w:hAnsi="Arial" w:cs="Arial"/>
          <w:color w:val="211D1E"/>
          <w:sz w:val="24"/>
        </w:rPr>
      </w:pPr>
    </w:p>
    <w:p w:rsidR="001F3AA9" w:rsidRDefault="00FF6177" w:rsidP="001F3AA9">
      <w:pPr>
        <w:spacing w:line="240" w:lineRule="auto"/>
        <w:ind w:right="-284"/>
        <w:rPr>
          <w:rFonts w:ascii="Arial" w:hAnsi="Arial" w:cs="Arial"/>
          <w:b/>
          <w:bCs/>
          <w:color w:val="211D1E"/>
          <w:sz w:val="28"/>
          <w:szCs w:val="28"/>
        </w:rPr>
      </w:pPr>
      <w:r w:rsidRPr="00092437">
        <w:rPr>
          <w:rFonts w:ascii="Arial" w:hAnsi="Arial" w:cs="Arial"/>
          <w:color w:val="211D1E"/>
          <w:szCs w:val="22"/>
        </w:rPr>
        <w:t xml:space="preserve">Hekatron </w:t>
      </w:r>
      <w:r w:rsidR="009467A3" w:rsidRPr="00092437">
        <w:rPr>
          <w:rFonts w:ascii="Arial" w:hAnsi="Arial" w:cs="Arial"/>
          <w:color w:val="211D1E"/>
          <w:szCs w:val="22"/>
        </w:rPr>
        <w:t xml:space="preserve">Manufacturing </w:t>
      </w:r>
      <w:r w:rsidR="006B53D0" w:rsidRPr="006B53D0">
        <w:rPr>
          <w:rFonts w:ascii="Arial" w:hAnsi="Arial" w:cs="Arial"/>
          <w:color w:val="211D1E"/>
          <w:szCs w:val="22"/>
        </w:rPr>
        <w:t>Geschäftsjahresabschluss</w:t>
      </w:r>
      <w:r w:rsidR="00B40393">
        <w:rPr>
          <w:rFonts w:ascii="Arial" w:hAnsi="Arial" w:cs="Arial"/>
          <w:color w:val="211D1E"/>
          <w:szCs w:val="22"/>
        </w:rPr>
        <w:br/>
      </w:r>
    </w:p>
    <w:p w:rsidR="00B40393" w:rsidRPr="001F3AA9" w:rsidRDefault="00B40393" w:rsidP="001F3AA9">
      <w:pPr>
        <w:spacing w:line="240" w:lineRule="auto"/>
        <w:ind w:right="-284"/>
        <w:rPr>
          <w:rFonts w:ascii="Arial" w:hAnsi="Arial" w:cs="Arial"/>
          <w:b/>
          <w:bCs/>
          <w:color w:val="211D1E"/>
          <w:sz w:val="28"/>
          <w:szCs w:val="28"/>
        </w:rPr>
      </w:pPr>
      <w:r w:rsidRPr="00B40393">
        <w:rPr>
          <w:rFonts w:ascii="Arial" w:hAnsi="Arial" w:cs="Arial"/>
          <w:b/>
          <w:bCs/>
          <w:color w:val="211D1E"/>
          <w:sz w:val="28"/>
          <w:szCs w:val="28"/>
        </w:rPr>
        <w:t xml:space="preserve">Wachstumsziele </w:t>
      </w:r>
      <w:r w:rsidR="00B2400E">
        <w:rPr>
          <w:rFonts w:ascii="Arial" w:hAnsi="Arial" w:cs="Arial"/>
          <w:b/>
          <w:bCs/>
          <w:color w:val="211D1E"/>
          <w:sz w:val="28"/>
          <w:szCs w:val="28"/>
        </w:rPr>
        <w:t xml:space="preserve">2019 </w:t>
      </w:r>
      <w:r w:rsidRPr="00B40393">
        <w:rPr>
          <w:rFonts w:ascii="Arial" w:hAnsi="Arial" w:cs="Arial"/>
          <w:b/>
          <w:bCs/>
          <w:color w:val="211D1E"/>
          <w:sz w:val="28"/>
          <w:szCs w:val="28"/>
        </w:rPr>
        <w:t>übertroffen</w:t>
      </w:r>
    </w:p>
    <w:p w:rsidR="00B40393" w:rsidRPr="00B40393" w:rsidRDefault="00B40393" w:rsidP="00B40393">
      <w:pPr>
        <w:spacing w:after="120" w:line="360" w:lineRule="auto"/>
        <w:rPr>
          <w:rFonts w:ascii="Arial" w:hAnsi="Arial" w:cs="Arial"/>
          <w:b/>
          <w:szCs w:val="22"/>
        </w:rPr>
      </w:pPr>
      <w:r>
        <w:rPr>
          <w:rFonts w:ascii="Arial" w:hAnsi="Arial" w:cs="Arial"/>
          <w:b/>
          <w:szCs w:val="22"/>
        </w:rPr>
        <w:br/>
      </w:r>
      <w:r w:rsidRPr="00B40393">
        <w:rPr>
          <w:rFonts w:ascii="Arial" w:hAnsi="Arial" w:cs="Arial"/>
          <w:b/>
          <w:szCs w:val="22"/>
        </w:rPr>
        <w:t xml:space="preserve">Das Wachstum der Hekatron Manufacturing ist ungebremst. 2019 setzte die Firma knapp 119 Millionen Euro um. Damit steigerte sie ihren Umsatz im Vergleich zum Vorjahr um </w:t>
      </w:r>
      <w:r w:rsidR="00A44185">
        <w:rPr>
          <w:rFonts w:ascii="Arial" w:hAnsi="Arial" w:cs="Arial"/>
          <w:b/>
          <w:szCs w:val="22"/>
        </w:rPr>
        <w:t>14,2</w:t>
      </w:r>
      <w:r w:rsidRPr="00B40393">
        <w:rPr>
          <w:rFonts w:ascii="Arial" w:hAnsi="Arial" w:cs="Arial"/>
          <w:b/>
          <w:szCs w:val="22"/>
        </w:rPr>
        <w:t xml:space="preserve"> Prozent. Besonders stark wächst der Fertigungsdienstleister dabei im </w:t>
      </w:r>
      <w:r w:rsidR="00C367F6">
        <w:rPr>
          <w:rFonts w:ascii="Arial" w:hAnsi="Arial" w:cs="Arial"/>
          <w:b/>
          <w:szCs w:val="22"/>
        </w:rPr>
        <w:t>Bereich der Industrieelektronik</w:t>
      </w:r>
      <w:r w:rsidRPr="00B40393">
        <w:rPr>
          <w:rFonts w:ascii="Arial" w:hAnsi="Arial" w:cs="Arial"/>
          <w:b/>
          <w:szCs w:val="22"/>
        </w:rPr>
        <w:t xml:space="preserve">. </w:t>
      </w:r>
    </w:p>
    <w:p w:rsidR="00A44185" w:rsidRPr="00A44185" w:rsidRDefault="00B40393" w:rsidP="00A44185">
      <w:pPr>
        <w:spacing w:line="360" w:lineRule="auto"/>
        <w:rPr>
          <w:rFonts w:ascii="Arial" w:hAnsi="Arial" w:cs="Arial"/>
          <w:szCs w:val="22"/>
        </w:rPr>
      </w:pPr>
      <w:r w:rsidRPr="00B40393">
        <w:rPr>
          <w:rFonts w:ascii="Arial" w:hAnsi="Arial" w:cs="Arial"/>
          <w:szCs w:val="22"/>
        </w:rPr>
        <w:t xml:space="preserve">„Es war das bisher erfolgreichste Jahr unserer Unternehmensgeschichte. 2019 haben wir unsere Ziele deutlich übertroffen“, fasst Michael Roth, Geschäftsführer </w:t>
      </w:r>
      <w:r w:rsidR="00A44185">
        <w:rPr>
          <w:rFonts w:ascii="Arial" w:hAnsi="Arial" w:cs="Arial"/>
          <w:szCs w:val="22"/>
        </w:rPr>
        <w:t>der Hekatron Manufacturing</w:t>
      </w:r>
      <w:r w:rsidRPr="00B40393">
        <w:rPr>
          <w:rFonts w:ascii="Arial" w:hAnsi="Arial" w:cs="Arial"/>
          <w:szCs w:val="22"/>
        </w:rPr>
        <w:t xml:space="preserve">, das zurückliegende Geschäftsjahr zusammen. Fast 119 Millionen Euro und damit </w:t>
      </w:r>
      <w:r w:rsidR="00A44185">
        <w:rPr>
          <w:rFonts w:ascii="Arial" w:hAnsi="Arial" w:cs="Arial"/>
          <w:szCs w:val="22"/>
        </w:rPr>
        <w:t>14,2</w:t>
      </w:r>
      <w:r w:rsidRPr="00B40393">
        <w:rPr>
          <w:rFonts w:ascii="Arial" w:hAnsi="Arial" w:cs="Arial"/>
          <w:szCs w:val="22"/>
        </w:rPr>
        <w:t xml:space="preserve"> Prozent mehr als im vergangenen Jahr setzte der Fertigungsdienstleister 2019 mit der Herstellung </w:t>
      </w:r>
      <w:r w:rsidR="00A44185" w:rsidRPr="00A44185">
        <w:rPr>
          <w:rFonts w:ascii="Arial" w:hAnsi="Arial" w:cs="Arial"/>
          <w:szCs w:val="22"/>
        </w:rPr>
        <w:t>von hochwertigen Elektronikkomponenten</w:t>
      </w:r>
      <w:r w:rsidR="00A44185">
        <w:rPr>
          <w:rFonts w:ascii="Arial" w:hAnsi="Arial" w:cs="Arial"/>
          <w:szCs w:val="22"/>
        </w:rPr>
        <w:t xml:space="preserve"> um.</w:t>
      </w:r>
    </w:p>
    <w:p w:rsidR="00B40393" w:rsidRPr="00B40393" w:rsidRDefault="00B40393" w:rsidP="00B40393">
      <w:pPr>
        <w:spacing w:line="360" w:lineRule="auto"/>
        <w:rPr>
          <w:rFonts w:ascii="Arial" w:hAnsi="Arial" w:cs="Arial"/>
          <w:szCs w:val="22"/>
        </w:rPr>
      </w:pPr>
      <w:r w:rsidRPr="00B40393">
        <w:rPr>
          <w:rFonts w:ascii="Arial" w:hAnsi="Arial" w:cs="Arial"/>
          <w:szCs w:val="22"/>
        </w:rPr>
        <w:t>Ein Erfolg, den Roth eng mit der Entwicklung der Firma vom reinen Auftragsfertiger hin zum Business Partner verbindet. In den vergangenen Jahren wurden die Prozesse konsequent am Kunden ausgerichtet. Dies fü</w:t>
      </w:r>
      <w:r w:rsidR="00A44185">
        <w:rPr>
          <w:rFonts w:ascii="Arial" w:hAnsi="Arial" w:cs="Arial"/>
          <w:szCs w:val="22"/>
        </w:rPr>
        <w:t xml:space="preserve">hrte beispielsweise dazu, dass </w:t>
      </w:r>
      <w:r w:rsidRPr="00B40393">
        <w:rPr>
          <w:rFonts w:ascii="Arial" w:hAnsi="Arial" w:cs="Arial"/>
          <w:szCs w:val="22"/>
        </w:rPr>
        <w:t xml:space="preserve">Kundenanfragen deutlich schneller und effizienter bearbeitet werden. Eine Strategie, die sich laut Roth auszahlt. 2019 gewann der Fertigungsdienstleister </w:t>
      </w:r>
      <w:r w:rsidR="00A44185">
        <w:rPr>
          <w:rFonts w:ascii="Arial" w:hAnsi="Arial" w:cs="Arial"/>
          <w:szCs w:val="22"/>
        </w:rPr>
        <w:t>wichtige</w:t>
      </w:r>
      <w:r w:rsidRPr="00B40393">
        <w:rPr>
          <w:rFonts w:ascii="Arial" w:hAnsi="Arial" w:cs="Arial"/>
          <w:szCs w:val="22"/>
        </w:rPr>
        <w:t xml:space="preserve"> Neukunden</w:t>
      </w:r>
      <w:r w:rsidR="00A44185">
        <w:rPr>
          <w:rFonts w:ascii="Arial" w:hAnsi="Arial" w:cs="Arial"/>
          <w:szCs w:val="22"/>
        </w:rPr>
        <w:t xml:space="preserve"> aus der Industrieelektronikbranche.</w:t>
      </w:r>
      <w:r w:rsidR="005B6565">
        <w:rPr>
          <w:rFonts w:ascii="Arial" w:hAnsi="Arial" w:cs="Arial"/>
          <w:szCs w:val="22"/>
        </w:rPr>
        <w:t xml:space="preserve"> </w:t>
      </w:r>
      <w:r w:rsidRPr="00B40393">
        <w:rPr>
          <w:rFonts w:ascii="Arial" w:hAnsi="Arial" w:cs="Arial"/>
          <w:szCs w:val="22"/>
        </w:rPr>
        <w:t>Um diese Entwicklung weiter voranzutreiben, investierte Hekatron Manufacturing auch 2019 in modernste Fertigungs- und Softwarelösungen</w:t>
      </w:r>
      <w:r w:rsidR="009316B7">
        <w:rPr>
          <w:rFonts w:ascii="Arial" w:hAnsi="Arial" w:cs="Arial"/>
          <w:szCs w:val="22"/>
        </w:rPr>
        <w:t xml:space="preserve"> wie </w:t>
      </w:r>
      <w:r w:rsidR="00EC26CB">
        <w:rPr>
          <w:rFonts w:ascii="Arial" w:hAnsi="Arial" w:cs="Arial"/>
          <w:szCs w:val="22"/>
        </w:rPr>
        <w:t xml:space="preserve">beispielsweise in </w:t>
      </w:r>
      <w:r w:rsidR="009316B7">
        <w:rPr>
          <w:rFonts w:ascii="Arial" w:hAnsi="Arial" w:cs="Arial"/>
          <w:szCs w:val="22"/>
        </w:rPr>
        <w:t>das In-Circuit-Test-Verfahren</w:t>
      </w:r>
      <w:r w:rsidR="0065645C">
        <w:rPr>
          <w:rFonts w:ascii="Arial" w:hAnsi="Arial" w:cs="Arial"/>
          <w:szCs w:val="22"/>
        </w:rPr>
        <w:t xml:space="preserve">, </w:t>
      </w:r>
      <w:r w:rsidR="00EC26CB">
        <w:rPr>
          <w:rFonts w:ascii="Arial" w:hAnsi="Arial" w:cs="Arial"/>
          <w:szCs w:val="22"/>
        </w:rPr>
        <w:t xml:space="preserve">den „Schlauen Klaus“, ein </w:t>
      </w:r>
      <w:r w:rsidR="009316B7">
        <w:rPr>
          <w:rFonts w:ascii="Arial" w:hAnsi="Arial" w:cs="Arial"/>
          <w:szCs w:val="22"/>
        </w:rPr>
        <w:t>intelligente</w:t>
      </w:r>
      <w:r w:rsidR="00EC26CB">
        <w:rPr>
          <w:rFonts w:ascii="Arial" w:hAnsi="Arial" w:cs="Arial"/>
          <w:szCs w:val="22"/>
        </w:rPr>
        <w:t>s</w:t>
      </w:r>
      <w:r w:rsidR="009316B7">
        <w:rPr>
          <w:rFonts w:ascii="Arial" w:hAnsi="Arial" w:cs="Arial"/>
          <w:szCs w:val="22"/>
        </w:rPr>
        <w:t xml:space="preserve"> Bilderkennungs- und Bildverarbeitungsverfahren zur Überwachung der Fertigungsqualität</w:t>
      </w:r>
      <w:r w:rsidR="0065645C">
        <w:rPr>
          <w:rFonts w:ascii="Arial" w:hAnsi="Arial" w:cs="Arial"/>
          <w:szCs w:val="22"/>
        </w:rPr>
        <w:t>, eine UV-Lackierung</w:t>
      </w:r>
      <w:r w:rsidR="006B17C6">
        <w:rPr>
          <w:rFonts w:ascii="Arial" w:hAnsi="Arial" w:cs="Arial"/>
          <w:szCs w:val="22"/>
        </w:rPr>
        <w:t>, eine Wellenlötanlage</w:t>
      </w:r>
      <w:r w:rsidR="0065645C">
        <w:rPr>
          <w:rFonts w:ascii="Arial" w:hAnsi="Arial" w:cs="Arial"/>
          <w:szCs w:val="22"/>
        </w:rPr>
        <w:t xml:space="preserve"> sowie in einen 3D-Drucker für die Erstellung von </w:t>
      </w:r>
      <w:proofErr w:type="spellStart"/>
      <w:r w:rsidR="0065645C">
        <w:rPr>
          <w:rFonts w:ascii="Arial" w:hAnsi="Arial" w:cs="Arial"/>
          <w:szCs w:val="22"/>
        </w:rPr>
        <w:t>Trays</w:t>
      </w:r>
      <w:proofErr w:type="spellEnd"/>
      <w:r w:rsidR="009316B7">
        <w:rPr>
          <w:rFonts w:ascii="Arial" w:hAnsi="Arial" w:cs="Arial"/>
          <w:szCs w:val="22"/>
        </w:rPr>
        <w:t xml:space="preserve">. </w:t>
      </w:r>
      <w:r w:rsidRPr="00B40393">
        <w:rPr>
          <w:rFonts w:ascii="Arial" w:hAnsi="Arial" w:cs="Arial"/>
          <w:szCs w:val="22"/>
        </w:rPr>
        <w:t>„</w:t>
      </w:r>
      <w:r w:rsidR="009316B7">
        <w:rPr>
          <w:rFonts w:ascii="Arial" w:hAnsi="Arial" w:cs="Arial"/>
          <w:szCs w:val="22"/>
        </w:rPr>
        <w:t xml:space="preserve">Mit derartigen Investitionen </w:t>
      </w:r>
      <w:r w:rsidRPr="00B40393">
        <w:rPr>
          <w:rFonts w:ascii="Arial" w:hAnsi="Arial" w:cs="Arial"/>
          <w:szCs w:val="22"/>
        </w:rPr>
        <w:t>stellen wir sicher, dass wir flexibel, effizient, qualitativ hochwertig und pünktlich produzieren“</w:t>
      </w:r>
      <w:r w:rsidR="001F3AA9">
        <w:rPr>
          <w:rFonts w:ascii="Arial" w:hAnsi="Arial" w:cs="Arial"/>
          <w:szCs w:val="22"/>
        </w:rPr>
        <w:t>, erklärt Michael Roth.</w:t>
      </w:r>
      <w:r w:rsidRPr="00B40393">
        <w:rPr>
          <w:rFonts w:ascii="Arial" w:hAnsi="Arial" w:cs="Arial"/>
          <w:szCs w:val="22"/>
        </w:rPr>
        <w:t xml:space="preserve"> 2019 lag die Liefertreue deshalb trotz erhöhter Komplexität der Kundenaufträge erneut bei 98 Prozent. </w:t>
      </w:r>
    </w:p>
    <w:p w:rsidR="00B40393" w:rsidRPr="00B40393" w:rsidRDefault="00B40393" w:rsidP="00B40393">
      <w:pPr>
        <w:spacing w:line="360" w:lineRule="auto"/>
        <w:rPr>
          <w:rFonts w:ascii="Arial" w:hAnsi="Arial" w:cs="Arial"/>
          <w:szCs w:val="22"/>
        </w:rPr>
      </w:pPr>
      <w:r w:rsidRPr="00B40393">
        <w:rPr>
          <w:rFonts w:ascii="Arial" w:hAnsi="Arial" w:cs="Arial"/>
          <w:szCs w:val="22"/>
        </w:rPr>
        <w:lastRenderedPageBreak/>
        <w:t xml:space="preserve">Ein für die Branche überdurchschnittlich hoher Wert, den „wir nur erreichen, weil unsere Mitarbeiter eng und partnerschaftlich mit unseren Lieferanten und Kunden zusammenarbeiten“. 2019 beschäftigte der Fertigungsdienstleister </w:t>
      </w:r>
      <w:r w:rsidR="00C367F6" w:rsidRPr="00B40393">
        <w:rPr>
          <w:rFonts w:ascii="Arial" w:hAnsi="Arial" w:cs="Arial"/>
          <w:szCs w:val="22"/>
        </w:rPr>
        <w:t>5</w:t>
      </w:r>
      <w:r w:rsidR="00C367F6">
        <w:rPr>
          <w:rFonts w:ascii="Arial" w:hAnsi="Arial" w:cs="Arial"/>
          <w:szCs w:val="22"/>
        </w:rPr>
        <w:t>66</w:t>
      </w:r>
      <w:r w:rsidR="00C367F6" w:rsidRPr="00B40393">
        <w:rPr>
          <w:rFonts w:ascii="Arial" w:hAnsi="Arial" w:cs="Arial"/>
          <w:szCs w:val="22"/>
        </w:rPr>
        <w:t xml:space="preserve"> </w:t>
      </w:r>
      <w:r w:rsidRPr="00B40393">
        <w:rPr>
          <w:rFonts w:ascii="Arial" w:hAnsi="Arial" w:cs="Arial"/>
          <w:szCs w:val="22"/>
        </w:rPr>
        <w:t xml:space="preserve">Mitarbeiterinnen und Mitarbeiter und damit </w:t>
      </w:r>
      <w:r w:rsidR="00A44185">
        <w:rPr>
          <w:rFonts w:ascii="Arial" w:hAnsi="Arial" w:cs="Arial"/>
          <w:szCs w:val="22"/>
        </w:rPr>
        <w:t>knapp 12</w:t>
      </w:r>
      <w:r w:rsidRPr="00B40393">
        <w:rPr>
          <w:rFonts w:ascii="Arial" w:hAnsi="Arial" w:cs="Arial"/>
          <w:szCs w:val="22"/>
        </w:rPr>
        <w:t xml:space="preserve"> Prozent mehr als 2018. </w:t>
      </w:r>
    </w:p>
    <w:p w:rsidR="00B2400E" w:rsidRPr="00717135" w:rsidRDefault="00516033" w:rsidP="00B2400E">
      <w:pPr>
        <w:spacing w:after="120" w:line="360" w:lineRule="auto"/>
        <w:rPr>
          <w:rFonts w:ascii="Arial" w:hAnsi="Arial" w:cs="Arial"/>
          <w:szCs w:val="22"/>
        </w:rPr>
      </w:pPr>
      <w:r w:rsidRPr="00717135">
        <w:rPr>
          <w:rFonts w:ascii="Arial" w:hAnsi="Arial" w:cs="Arial"/>
          <w:szCs w:val="22"/>
        </w:rPr>
        <w:t xml:space="preserve">Für das laufende Geschäftsjahr 2020 lässt sich heute aufgrund der Corona-Pandemie und deren Auswirkungen noch keine belastbare Prognose ableiten. „Die Entwicklungen der ersten Monate sind aber trotz Corona-Krise positiv“, so Roth. </w:t>
      </w:r>
      <w:r w:rsidR="00B40393" w:rsidRPr="00B40393">
        <w:rPr>
          <w:rFonts w:ascii="Arial" w:hAnsi="Arial" w:cs="Arial"/>
          <w:szCs w:val="22"/>
        </w:rPr>
        <w:t>D</w:t>
      </w:r>
      <w:r>
        <w:rPr>
          <w:rFonts w:ascii="Arial" w:hAnsi="Arial" w:cs="Arial"/>
          <w:szCs w:val="22"/>
        </w:rPr>
        <w:t>as</w:t>
      </w:r>
      <w:r w:rsidR="00B40393" w:rsidRPr="00B40393">
        <w:rPr>
          <w:rFonts w:ascii="Arial" w:hAnsi="Arial" w:cs="Arial"/>
          <w:szCs w:val="22"/>
        </w:rPr>
        <w:t xml:space="preserve"> </w:t>
      </w:r>
      <w:proofErr w:type="spellStart"/>
      <w:r w:rsidR="00B40393" w:rsidRPr="00B40393">
        <w:rPr>
          <w:rFonts w:ascii="Arial" w:hAnsi="Arial" w:cs="Arial"/>
          <w:szCs w:val="22"/>
        </w:rPr>
        <w:t>Sulzburger</w:t>
      </w:r>
      <w:proofErr w:type="spellEnd"/>
      <w:r>
        <w:rPr>
          <w:rFonts w:ascii="Arial" w:hAnsi="Arial" w:cs="Arial"/>
          <w:szCs w:val="22"/>
        </w:rPr>
        <w:t xml:space="preserve"> Unternehmen</w:t>
      </w:r>
      <w:r w:rsidR="00B40393" w:rsidRPr="00B40393">
        <w:rPr>
          <w:rFonts w:ascii="Arial" w:hAnsi="Arial" w:cs="Arial"/>
          <w:szCs w:val="22"/>
        </w:rPr>
        <w:t xml:space="preserve"> </w:t>
      </w:r>
      <w:r w:rsidR="00717135">
        <w:rPr>
          <w:rFonts w:ascii="Arial" w:hAnsi="Arial" w:cs="Arial"/>
          <w:szCs w:val="22"/>
        </w:rPr>
        <w:t>hält</w:t>
      </w:r>
      <w:r w:rsidR="00B40393" w:rsidRPr="00B40393">
        <w:rPr>
          <w:rFonts w:ascii="Arial" w:hAnsi="Arial" w:cs="Arial"/>
          <w:szCs w:val="22"/>
        </w:rPr>
        <w:t xml:space="preserve"> deshalb an </w:t>
      </w:r>
      <w:r w:rsidR="00717135">
        <w:rPr>
          <w:rFonts w:ascii="Arial" w:hAnsi="Arial" w:cs="Arial"/>
          <w:szCs w:val="22"/>
        </w:rPr>
        <w:t>seinen</w:t>
      </w:r>
      <w:r w:rsidR="00B40393" w:rsidRPr="00B40393">
        <w:rPr>
          <w:rFonts w:ascii="Arial" w:hAnsi="Arial" w:cs="Arial"/>
          <w:szCs w:val="22"/>
        </w:rPr>
        <w:t xml:space="preserve"> anvisierten Wachstumszielen für das laufende Jahr fest. </w:t>
      </w:r>
      <w:r w:rsidR="0060482F">
        <w:rPr>
          <w:rFonts w:ascii="Arial" w:hAnsi="Arial" w:cs="Arial"/>
          <w:szCs w:val="22"/>
        </w:rPr>
        <w:t xml:space="preserve">Um auch weiterhin überdurchschnittlich an der Marktentwicklung zu partizipieren, plant Hekatron Manufacturing </w:t>
      </w:r>
      <w:r>
        <w:rPr>
          <w:rFonts w:ascii="Arial" w:hAnsi="Arial" w:cs="Arial"/>
          <w:szCs w:val="22"/>
        </w:rPr>
        <w:t xml:space="preserve">für die zweite Jahreshälfte 2020 </w:t>
      </w:r>
      <w:r w:rsidR="009316B7">
        <w:rPr>
          <w:rFonts w:ascii="Arial" w:hAnsi="Arial" w:cs="Arial"/>
          <w:szCs w:val="22"/>
        </w:rPr>
        <w:t xml:space="preserve">eine neue und sechste </w:t>
      </w:r>
      <w:r w:rsidR="000C0A9A">
        <w:rPr>
          <w:rFonts w:ascii="Arial" w:hAnsi="Arial" w:cs="Arial"/>
          <w:szCs w:val="22"/>
        </w:rPr>
        <w:t>SMD-</w:t>
      </w:r>
      <w:r w:rsidR="009316B7">
        <w:rPr>
          <w:rFonts w:ascii="Arial" w:hAnsi="Arial" w:cs="Arial"/>
          <w:szCs w:val="22"/>
        </w:rPr>
        <w:t>Produktionslinie</w:t>
      </w:r>
      <w:r w:rsidR="0060482F">
        <w:rPr>
          <w:rFonts w:ascii="Arial" w:hAnsi="Arial" w:cs="Arial"/>
          <w:szCs w:val="22"/>
        </w:rPr>
        <w:t xml:space="preserve">. </w:t>
      </w:r>
      <w:r w:rsidR="00717135">
        <w:rPr>
          <w:rFonts w:ascii="Arial" w:hAnsi="Arial" w:cs="Arial"/>
          <w:szCs w:val="22"/>
        </w:rPr>
        <w:br/>
      </w:r>
      <w:r w:rsidR="00B2400E" w:rsidRPr="00717135">
        <w:rPr>
          <w:rFonts w:ascii="Arial" w:hAnsi="Arial" w:cs="Arial"/>
          <w:szCs w:val="22"/>
        </w:rPr>
        <w:t>Große Unternehmensprojekte wie die Einführung von SAP und die Inbetriebnahme des neuen</w:t>
      </w:r>
      <w:r w:rsidR="00486462">
        <w:rPr>
          <w:rFonts w:ascii="Arial" w:hAnsi="Arial" w:cs="Arial"/>
          <w:szCs w:val="22"/>
        </w:rPr>
        <w:t xml:space="preserve"> </w:t>
      </w:r>
      <w:bookmarkStart w:id="0" w:name="_GoBack"/>
      <w:r w:rsidR="00486462" w:rsidRPr="00486462">
        <w:rPr>
          <w:rFonts w:ascii="Arial" w:hAnsi="Arial" w:cs="Arial"/>
          <w:szCs w:val="22"/>
        </w:rPr>
        <w:t>Distributionszentrum</w:t>
      </w:r>
      <w:r w:rsidR="00486462" w:rsidRPr="00486462">
        <w:rPr>
          <w:rFonts w:ascii="Arial" w:hAnsi="Arial" w:cs="Arial"/>
          <w:szCs w:val="22"/>
        </w:rPr>
        <w:t xml:space="preserve">s </w:t>
      </w:r>
      <w:bookmarkEnd w:id="0"/>
      <w:r w:rsidR="00B2400E" w:rsidRPr="00717135">
        <w:rPr>
          <w:rFonts w:ascii="Arial" w:hAnsi="Arial" w:cs="Arial"/>
          <w:szCs w:val="22"/>
        </w:rPr>
        <w:t>in Neuenburg werden planmäßig 2020 umgesetzt.</w:t>
      </w:r>
    </w:p>
    <w:p w:rsidR="00C90E99" w:rsidRPr="00C90E99" w:rsidRDefault="00C90E99" w:rsidP="00C90E99">
      <w:pPr>
        <w:spacing w:line="360" w:lineRule="auto"/>
        <w:rPr>
          <w:rFonts w:ascii="Arial" w:hAnsi="Arial" w:cs="Arial"/>
          <w:szCs w:val="22"/>
        </w:rPr>
      </w:pPr>
      <w:r w:rsidRPr="00C90E99">
        <w:rPr>
          <w:rFonts w:ascii="Arial" w:hAnsi="Arial" w:cs="Arial"/>
          <w:szCs w:val="22"/>
        </w:rPr>
        <w:t xml:space="preserve">[Zeichen: ca. </w:t>
      </w:r>
      <w:r>
        <w:rPr>
          <w:rFonts w:ascii="Arial" w:hAnsi="Arial" w:cs="Arial"/>
          <w:szCs w:val="22"/>
        </w:rPr>
        <w:t>2</w:t>
      </w:r>
      <w:r w:rsidRPr="00C90E99">
        <w:rPr>
          <w:rFonts w:ascii="Arial" w:hAnsi="Arial" w:cs="Arial"/>
          <w:szCs w:val="22"/>
        </w:rPr>
        <w:t>.</w:t>
      </w:r>
      <w:r w:rsidR="00F733CF">
        <w:rPr>
          <w:rFonts w:ascii="Arial" w:hAnsi="Arial" w:cs="Arial"/>
          <w:szCs w:val="22"/>
        </w:rPr>
        <w:t>810</w:t>
      </w:r>
      <w:r w:rsidRPr="00C90E99">
        <w:rPr>
          <w:rFonts w:ascii="Arial" w:hAnsi="Arial" w:cs="Arial"/>
          <w:szCs w:val="22"/>
        </w:rPr>
        <w:t>]</w:t>
      </w:r>
    </w:p>
    <w:p w:rsidR="00C90E99" w:rsidRDefault="00C90E99">
      <w:pPr>
        <w:spacing w:line="240" w:lineRule="auto"/>
        <w:rPr>
          <w:rFonts w:ascii="Arial" w:hAnsi="Arial" w:cs="Arial"/>
          <w:b/>
          <w:szCs w:val="22"/>
        </w:rPr>
      </w:pPr>
    </w:p>
    <w:p w:rsidR="00C1564F" w:rsidRDefault="00C1564F">
      <w:pPr>
        <w:spacing w:line="240" w:lineRule="auto"/>
        <w:rPr>
          <w:rFonts w:ascii="Arial" w:hAnsi="Arial" w:cs="Arial"/>
          <w:b/>
          <w:szCs w:val="22"/>
        </w:rPr>
      </w:pPr>
      <w:r w:rsidRPr="00092437">
        <w:rPr>
          <w:rFonts w:ascii="Arial" w:hAnsi="Arial" w:cs="Arial"/>
          <w:b/>
          <w:szCs w:val="22"/>
        </w:rPr>
        <w:t>Bildmaterial:</w:t>
      </w:r>
    </w:p>
    <w:p w:rsidR="00FC12A2" w:rsidRDefault="00FC12A2">
      <w:pPr>
        <w:spacing w:line="240" w:lineRule="auto"/>
        <w:rPr>
          <w:rFonts w:ascii="Arial" w:hAnsi="Arial" w:cs="Arial"/>
          <w:b/>
          <w:szCs w:val="22"/>
        </w:rPr>
      </w:pPr>
    </w:p>
    <w:p w:rsidR="00FC12A2" w:rsidRDefault="00FC12A2">
      <w:pPr>
        <w:spacing w:line="240" w:lineRule="auto"/>
        <w:rPr>
          <w:rFonts w:ascii="Arial" w:hAnsi="Arial" w:cs="Arial"/>
          <w:b/>
          <w:szCs w:val="22"/>
        </w:rPr>
      </w:pPr>
      <w:r>
        <w:rPr>
          <w:rFonts w:ascii="Arial" w:hAnsi="Arial" w:cs="Arial"/>
          <w:b/>
          <w:noProof/>
          <w:szCs w:val="22"/>
        </w:rPr>
        <w:drawing>
          <wp:inline distT="0" distB="0" distL="0" distR="0" wp14:anchorId="2ACB4592" wp14:editId="22F9CB73">
            <wp:extent cx="2810079" cy="1876508"/>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 Team.jpg"/>
                    <pic:cNvPicPr/>
                  </pic:nvPicPr>
                  <pic:blipFill>
                    <a:blip r:embed="rId8">
                      <a:extLst>
                        <a:ext uri="{28A0092B-C50C-407E-A947-70E740481C1C}">
                          <a14:useLocalDpi xmlns:a14="http://schemas.microsoft.com/office/drawing/2010/main" val="0"/>
                        </a:ext>
                      </a:extLst>
                    </a:blip>
                    <a:stretch>
                      <a:fillRect/>
                    </a:stretch>
                  </pic:blipFill>
                  <pic:spPr>
                    <a:xfrm>
                      <a:off x="0" y="0"/>
                      <a:ext cx="2813352" cy="1878694"/>
                    </a:xfrm>
                    <a:prstGeom prst="rect">
                      <a:avLst/>
                    </a:prstGeom>
                  </pic:spPr>
                </pic:pic>
              </a:graphicData>
            </a:graphic>
          </wp:inline>
        </w:drawing>
      </w:r>
    </w:p>
    <w:p w:rsidR="00FC12A2" w:rsidRDefault="00FC12A2">
      <w:pPr>
        <w:spacing w:line="240" w:lineRule="auto"/>
        <w:rPr>
          <w:rFonts w:ascii="Arial" w:hAnsi="Arial" w:cs="Arial"/>
          <w:b/>
          <w:szCs w:val="22"/>
        </w:rPr>
      </w:pPr>
    </w:p>
    <w:p w:rsidR="00575895" w:rsidRPr="00575895" w:rsidRDefault="00575895">
      <w:pPr>
        <w:spacing w:line="240" w:lineRule="auto"/>
        <w:rPr>
          <w:rFonts w:ascii="Arial" w:hAnsi="Arial" w:cs="Arial"/>
          <w:szCs w:val="22"/>
        </w:rPr>
      </w:pPr>
      <w:r w:rsidRPr="00575895">
        <w:rPr>
          <w:rFonts w:ascii="Arial" w:hAnsi="Arial" w:cs="Arial"/>
          <w:szCs w:val="22"/>
        </w:rPr>
        <w:t>Weiter auf Wachstums</w:t>
      </w:r>
      <w:r>
        <w:rPr>
          <w:rFonts w:ascii="Arial" w:hAnsi="Arial" w:cs="Arial"/>
          <w:szCs w:val="22"/>
        </w:rPr>
        <w:t>k</w:t>
      </w:r>
      <w:r w:rsidRPr="00575895">
        <w:rPr>
          <w:rFonts w:ascii="Arial" w:hAnsi="Arial" w:cs="Arial"/>
          <w:szCs w:val="22"/>
        </w:rPr>
        <w:t xml:space="preserve">urs: </w:t>
      </w:r>
      <w:r>
        <w:rPr>
          <w:rFonts w:ascii="Arial" w:hAnsi="Arial" w:cs="Arial"/>
          <w:szCs w:val="22"/>
        </w:rPr>
        <w:t>Das T</w:t>
      </w:r>
      <w:r w:rsidRPr="00575895">
        <w:rPr>
          <w:rFonts w:ascii="Arial" w:hAnsi="Arial" w:cs="Arial"/>
          <w:szCs w:val="22"/>
        </w:rPr>
        <w:t>eam</w:t>
      </w:r>
      <w:r>
        <w:rPr>
          <w:rFonts w:ascii="Arial" w:hAnsi="Arial" w:cs="Arial"/>
          <w:szCs w:val="22"/>
        </w:rPr>
        <w:t xml:space="preserve"> von Hekatron</w:t>
      </w:r>
      <w:r>
        <w:rPr>
          <w:rFonts w:ascii="Arial" w:hAnsi="Arial" w:cs="Arial"/>
          <w:szCs w:val="22"/>
        </w:rPr>
        <w:br/>
        <w:t>Manufacturing</w:t>
      </w:r>
    </w:p>
    <w:p w:rsidR="00FC12A2" w:rsidRDefault="00FC12A2">
      <w:pPr>
        <w:spacing w:line="240" w:lineRule="auto"/>
        <w:rPr>
          <w:rFonts w:ascii="Arial" w:hAnsi="Arial" w:cs="Arial"/>
          <w:b/>
          <w:szCs w:val="22"/>
        </w:rPr>
      </w:pPr>
    </w:p>
    <w:p w:rsidR="00FC12A2" w:rsidRPr="00092437" w:rsidRDefault="00F56C0D">
      <w:pPr>
        <w:spacing w:line="240" w:lineRule="auto"/>
        <w:rPr>
          <w:rFonts w:ascii="Arial" w:hAnsi="Arial" w:cs="Arial"/>
          <w:b/>
          <w:szCs w:val="22"/>
        </w:rPr>
      </w:pPr>
      <w:r>
        <w:rPr>
          <w:noProof/>
          <w:szCs w:val="22"/>
        </w:rPr>
        <w:lastRenderedPageBreak/>
        <w:drawing>
          <wp:inline distT="0" distB="0" distL="0" distR="0" wp14:anchorId="3908AAC3" wp14:editId="6FFBE950">
            <wp:extent cx="2775005" cy="1984013"/>
            <wp:effectExtent l="0" t="0" r="6350" b="0"/>
            <wp:docPr id="19" name="Grafik 19" descr="C:\Users\col\AppData\Local\Microsoft\Windows\INetCache\Content.Word\MU27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l\AppData\Local\Microsoft\Windows\INetCache\Content.Word\MU2795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621"/>
                    <a:stretch/>
                  </pic:blipFill>
                  <pic:spPr bwMode="auto">
                    <a:xfrm>
                      <a:off x="0" y="0"/>
                      <a:ext cx="2786030" cy="1991895"/>
                    </a:xfrm>
                    <a:prstGeom prst="rect">
                      <a:avLst/>
                    </a:prstGeom>
                    <a:noFill/>
                    <a:ln>
                      <a:noFill/>
                    </a:ln>
                    <a:extLst>
                      <a:ext uri="{53640926-AAD7-44D8-BBD7-CCE9431645EC}">
                        <a14:shadowObscured xmlns:a14="http://schemas.microsoft.com/office/drawing/2010/main"/>
                      </a:ext>
                    </a:extLst>
                  </pic:spPr>
                </pic:pic>
              </a:graphicData>
            </a:graphic>
          </wp:inline>
        </w:drawing>
      </w:r>
    </w:p>
    <w:p w:rsidR="00C1564F" w:rsidRPr="00092437" w:rsidRDefault="00C1564F">
      <w:pPr>
        <w:spacing w:line="240" w:lineRule="auto"/>
        <w:rPr>
          <w:rFonts w:ascii="Arial" w:hAnsi="Arial" w:cs="Arial"/>
          <w:b/>
          <w:szCs w:val="22"/>
        </w:rPr>
      </w:pPr>
    </w:p>
    <w:p w:rsidR="004D3EAD" w:rsidRPr="00575895" w:rsidRDefault="004D3EAD" w:rsidP="00575895">
      <w:pPr>
        <w:spacing w:line="240" w:lineRule="auto"/>
        <w:rPr>
          <w:rFonts w:ascii="Arial" w:hAnsi="Arial" w:cs="Arial"/>
          <w:szCs w:val="22"/>
        </w:rPr>
      </w:pPr>
      <w:r w:rsidRPr="00575895">
        <w:rPr>
          <w:rFonts w:ascii="Arial" w:hAnsi="Arial" w:cs="Arial"/>
          <w:szCs w:val="22"/>
        </w:rPr>
        <w:t>Michael Roth, Geschäftsführer</w:t>
      </w:r>
      <w:r w:rsidR="00F40022" w:rsidRPr="00575895">
        <w:rPr>
          <w:rFonts w:ascii="Arial" w:hAnsi="Arial" w:cs="Arial"/>
          <w:szCs w:val="22"/>
        </w:rPr>
        <w:br/>
      </w:r>
      <w:r w:rsidRPr="00575895">
        <w:rPr>
          <w:rFonts w:ascii="Arial" w:hAnsi="Arial" w:cs="Arial"/>
          <w:szCs w:val="22"/>
        </w:rPr>
        <w:t>der Hekatron Manufacturing</w:t>
      </w:r>
    </w:p>
    <w:p w:rsidR="00575895" w:rsidRDefault="00575895">
      <w:pPr>
        <w:spacing w:line="240" w:lineRule="auto"/>
        <w:rPr>
          <w:rFonts w:ascii="Arial" w:hAnsi="Arial" w:cs="Arial"/>
          <w:szCs w:val="22"/>
        </w:rPr>
      </w:pPr>
    </w:p>
    <w:p w:rsidR="00717135" w:rsidRDefault="00717135" w:rsidP="00092437">
      <w:pPr>
        <w:suppressAutoHyphens/>
        <w:spacing w:line="360" w:lineRule="auto"/>
        <w:rPr>
          <w:rFonts w:ascii="Arial" w:hAnsi="Arial" w:cs="Arial"/>
          <w:b/>
          <w:szCs w:val="22"/>
        </w:rPr>
      </w:pPr>
    </w:p>
    <w:p w:rsidR="00092437" w:rsidRPr="00092437" w:rsidRDefault="00092437" w:rsidP="00092437">
      <w:pPr>
        <w:suppressAutoHyphens/>
        <w:spacing w:line="360" w:lineRule="auto"/>
        <w:rPr>
          <w:rFonts w:ascii="Arial" w:hAnsi="Arial" w:cs="Arial"/>
          <w:color w:val="000000"/>
          <w:szCs w:val="22"/>
        </w:rPr>
      </w:pPr>
      <w:r w:rsidRPr="00092437">
        <w:rPr>
          <w:rFonts w:ascii="Arial" w:hAnsi="Arial" w:cs="Arial"/>
          <w:b/>
          <w:szCs w:val="22"/>
        </w:rPr>
        <w:t xml:space="preserve">Über Hekatron Manufacturing </w:t>
      </w:r>
    </w:p>
    <w:p w:rsidR="00092437" w:rsidRDefault="00092437" w:rsidP="009A62E6">
      <w:pPr>
        <w:spacing w:line="360" w:lineRule="auto"/>
        <w:rPr>
          <w:rFonts w:ascii="Arial" w:hAnsi="Arial" w:cs="Arial"/>
          <w:szCs w:val="22"/>
        </w:rPr>
      </w:pPr>
      <w:r w:rsidRPr="00092437">
        <w:rPr>
          <w:rFonts w:ascii="Arial" w:hAnsi="Arial" w:cs="Arial"/>
          <w:szCs w:val="22"/>
        </w:rPr>
        <w:t xml:space="preserve">Die Hekatron Manufacturing ist langjähriger Spezialist im Bereich der Electronic Manufacturing Services (EMS). Das Unternehmen mit Sitz im südbadischen Sulzburg produziert elektronische Baugruppen auf höchstem Niveau. Hekatron verbindet Menschen und Technik, Erfahrung und Leistungsstärke zu einem einzigartigen Angebot. </w:t>
      </w:r>
      <w:r w:rsidR="00C90E99">
        <w:rPr>
          <w:rFonts w:ascii="Arial" w:hAnsi="Arial" w:cs="Arial"/>
          <w:szCs w:val="22"/>
        </w:rPr>
        <w:t xml:space="preserve">Das 1963 gegründete Unternehmen beschäftigt aktuell rund </w:t>
      </w:r>
      <w:r w:rsidR="00C367F6">
        <w:rPr>
          <w:rFonts w:ascii="Arial" w:hAnsi="Arial" w:cs="Arial"/>
          <w:szCs w:val="22"/>
        </w:rPr>
        <w:t xml:space="preserve">560 </w:t>
      </w:r>
      <w:r w:rsidR="00C90E99">
        <w:rPr>
          <w:rFonts w:ascii="Arial" w:hAnsi="Arial" w:cs="Arial"/>
          <w:szCs w:val="22"/>
        </w:rPr>
        <w:t xml:space="preserve">Mitarbeiter und erwirtschaftete </w:t>
      </w:r>
      <w:r w:rsidR="00C90E99" w:rsidRPr="00C90E99">
        <w:rPr>
          <w:rFonts w:ascii="Arial" w:hAnsi="Arial" w:cs="Arial"/>
          <w:szCs w:val="22"/>
        </w:rPr>
        <w:t>2019 einen Umsatz von 11</w:t>
      </w:r>
      <w:r w:rsidR="00C367F6">
        <w:rPr>
          <w:rFonts w:ascii="Arial" w:hAnsi="Arial" w:cs="Arial"/>
          <w:szCs w:val="22"/>
        </w:rPr>
        <w:t>9</w:t>
      </w:r>
      <w:r w:rsidR="00C90E99" w:rsidRPr="00C90E99">
        <w:rPr>
          <w:rFonts w:ascii="Arial" w:hAnsi="Arial" w:cs="Arial"/>
          <w:szCs w:val="22"/>
        </w:rPr>
        <w:t xml:space="preserve"> Millionen Euro</w:t>
      </w:r>
      <w:r w:rsidR="00C90E99">
        <w:rPr>
          <w:rFonts w:ascii="Arial" w:hAnsi="Arial" w:cs="Arial"/>
          <w:szCs w:val="22"/>
        </w:rPr>
        <w:t>.</w:t>
      </w:r>
    </w:p>
    <w:p w:rsidR="00C90E99" w:rsidRDefault="00C90E99" w:rsidP="009A62E6">
      <w:pPr>
        <w:spacing w:line="360" w:lineRule="auto"/>
        <w:rPr>
          <w:rFonts w:ascii="Arial" w:hAnsi="Arial" w:cs="Arial"/>
          <w:szCs w:val="22"/>
        </w:rPr>
      </w:pPr>
    </w:p>
    <w:p w:rsidR="00C90E99" w:rsidRPr="00C90E99" w:rsidRDefault="00C90E99" w:rsidP="00C90E99">
      <w:pPr>
        <w:rPr>
          <w:rFonts w:ascii="Arial" w:hAnsi="Arial" w:cs="Arial"/>
        </w:rPr>
      </w:pPr>
      <w:r w:rsidRPr="00C90E99">
        <w:rPr>
          <w:rFonts w:ascii="Arial" w:hAnsi="Arial" w:cs="Arial"/>
          <w:b/>
          <w:szCs w:val="22"/>
        </w:rPr>
        <w:t>Pressekontakt:</w:t>
      </w:r>
      <w:r w:rsidRPr="00310AD7">
        <w:br/>
      </w:r>
      <w:r w:rsidRPr="00C90E99">
        <w:rPr>
          <w:rFonts w:ascii="Arial" w:hAnsi="Arial" w:cs="Arial"/>
        </w:rPr>
        <w:t>Oliver Conrad</w:t>
      </w:r>
      <w:r w:rsidRPr="00C90E99">
        <w:rPr>
          <w:rFonts w:ascii="Arial" w:hAnsi="Arial" w:cs="Arial"/>
        </w:rPr>
        <w:br/>
        <w:t>Tel: +49 7634 500-7121</w:t>
      </w:r>
    </w:p>
    <w:p w:rsidR="00C90E99" w:rsidRPr="00C90E99" w:rsidRDefault="00C90E99" w:rsidP="00C90E99">
      <w:pPr>
        <w:rPr>
          <w:rFonts w:ascii="Arial" w:hAnsi="Arial" w:cs="Arial"/>
        </w:rPr>
      </w:pPr>
      <w:r w:rsidRPr="00C90E99">
        <w:rPr>
          <w:rFonts w:ascii="Arial" w:hAnsi="Arial" w:cs="Arial"/>
        </w:rPr>
        <w:t>col@hekatron.de</w:t>
      </w:r>
    </w:p>
    <w:p w:rsidR="00C90E99" w:rsidRPr="00C90E99" w:rsidRDefault="00486462" w:rsidP="00C90E99">
      <w:pPr>
        <w:rPr>
          <w:rFonts w:ascii="Arial" w:hAnsi="Arial" w:cs="Arial"/>
        </w:rPr>
      </w:pPr>
      <w:hyperlink r:id="rId10" w:history="1">
        <w:r w:rsidR="00C90E99" w:rsidRPr="00C90E99">
          <w:rPr>
            <w:rStyle w:val="Hyperlink"/>
            <w:rFonts w:ascii="Arial" w:hAnsi="Arial" w:cs="Arial"/>
          </w:rPr>
          <w:t>hekatron.de/presse</w:t>
        </w:r>
      </w:hyperlink>
    </w:p>
    <w:p w:rsidR="00C90E99" w:rsidRPr="00092437" w:rsidRDefault="00C90E99" w:rsidP="009A62E6">
      <w:pPr>
        <w:spacing w:line="360" w:lineRule="auto"/>
        <w:rPr>
          <w:rFonts w:ascii="Arial" w:hAnsi="Arial" w:cs="Arial"/>
          <w:szCs w:val="22"/>
        </w:rPr>
      </w:pPr>
    </w:p>
    <w:sectPr w:rsidR="00C90E99" w:rsidRPr="00092437" w:rsidSect="00E2365F">
      <w:headerReference w:type="default" r:id="rId11"/>
      <w:footerReference w:type="even" r:id="rId12"/>
      <w:footerReference w:type="default" r:id="rId13"/>
      <w:headerReference w:type="first" r:id="rId14"/>
      <w:footerReference w:type="first" r:id="rId15"/>
      <w:type w:val="continuous"/>
      <w:pgSz w:w="11900" w:h="16820"/>
      <w:pgMar w:top="2977" w:right="1552" w:bottom="1985" w:left="1276" w:header="0" w:footer="1356" w:gutter="0"/>
      <w:pgNumType w:start="1"/>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95F" w:rsidRDefault="00A5595F" w:rsidP="000E1AAD">
      <w:pPr>
        <w:spacing w:line="240" w:lineRule="auto"/>
      </w:pPr>
      <w:r>
        <w:separator/>
      </w:r>
    </w:p>
  </w:endnote>
  <w:endnote w:type="continuationSeparator" w:id="0">
    <w:p w:rsidR="00A5595F" w:rsidRDefault="00A5595F" w:rsidP="000E1A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LT Light">
    <w:altName w:val="Cambri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L VAG Rounded Light">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 LT Std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0E" w:rsidRDefault="00B2400E" w:rsidP="0021377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2400E" w:rsidRDefault="00B2400E" w:rsidP="006D3FC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0E" w:rsidRPr="0014532A" w:rsidRDefault="00B2400E" w:rsidP="0014532A">
    <w:pPr>
      <w:pStyle w:val="Fuzeile"/>
      <w:tabs>
        <w:tab w:val="left" w:pos="7513"/>
      </w:tabs>
      <w:jc w:val="right"/>
      <w:rPr>
        <w:rFonts w:ascii="Arial" w:hAnsi="Arial" w:cs="Arial"/>
      </w:rPr>
    </w:pPr>
    <w:r w:rsidRPr="0014532A">
      <w:rPr>
        <w:rStyle w:val="Seitenzahl"/>
        <w:rFonts w:ascii="Arial" w:hAnsi="Arial" w:cs="Arial"/>
        <w:sz w:val="16"/>
        <w:szCs w:val="16"/>
      </w:rPr>
      <w:t xml:space="preserve">Seite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PAGE </w:instrText>
    </w:r>
    <w:r w:rsidRPr="0014532A">
      <w:rPr>
        <w:rStyle w:val="Seitenzahl"/>
        <w:rFonts w:ascii="Arial" w:hAnsi="Arial" w:cs="Arial"/>
        <w:sz w:val="16"/>
        <w:szCs w:val="16"/>
      </w:rPr>
      <w:fldChar w:fldCharType="separate"/>
    </w:r>
    <w:r w:rsidR="00486462">
      <w:rPr>
        <w:rStyle w:val="Seitenzahl"/>
        <w:rFonts w:ascii="Arial" w:hAnsi="Arial" w:cs="Arial"/>
        <w:noProof/>
        <w:sz w:val="16"/>
        <w:szCs w:val="16"/>
      </w:rPr>
      <w:t>3</w:t>
    </w:r>
    <w:r w:rsidRPr="0014532A">
      <w:rPr>
        <w:rStyle w:val="Seitenzahl"/>
        <w:rFonts w:ascii="Arial" w:hAnsi="Arial" w:cs="Arial"/>
        <w:sz w:val="16"/>
        <w:szCs w:val="16"/>
      </w:rPr>
      <w:fldChar w:fldCharType="end"/>
    </w:r>
    <w:r w:rsidRPr="0014532A">
      <w:rPr>
        <w:rStyle w:val="Seitenzahl"/>
        <w:rFonts w:ascii="Arial" w:hAnsi="Arial" w:cs="Arial"/>
        <w:sz w:val="16"/>
        <w:szCs w:val="16"/>
      </w:rPr>
      <w:t xml:space="preserve"> von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NUMPAGES </w:instrText>
    </w:r>
    <w:r w:rsidRPr="0014532A">
      <w:rPr>
        <w:rStyle w:val="Seitenzahl"/>
        <w:rFonts w:ascii="Arial" w:hAnsi="Arial" w:cs="Arial"/>
        <w:sz w:val="16"/>
        <w:szCs w:val="16"/>
      </w:rPr>
      <w:fldChar w:fldCharType="separate"/>
    </w:r>
    <w:r w:rsidR="00486462">
      <w:rPr>
        <w:rStyle w:val="Seitenzahl"/>
        <w:rFonts w:ascii="Arial" w:hAnsi="Arial" w:cs="Arial"/>
        <w:noProof/>
        <w:sz w:val="16"/>
        <w:szCs w:val="16"/>
      </w:rPr>
      <w:t>3</w:t>
    </w:r>
    <w:r w:rsidRPr="0014532A">
      <w:rPr>
        <w:rStyle w:val="Seitenzahl"/>
        <w:rFonts w:ascii="Arial" w:hAnsi="Arial" w:cs="Arial"/>
        <w:sz w:val="16"/>
        <w:szCs w:val="16"/>
      </w:rPr>
      <w:fldChar w:fldCharType="end"/>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5ABF4B01" wp14:editId="77AD59CC">
              <wp:simplePos x="0" y="0"/>
              <wp:positionH relativeFrom="page">
                <wp:posOffset>2042160</wp:posOffset>
              </wp:positionH>
              <wp:positionV relativeFrom="page">
                <wp:posOffset>9627235</wp:posOffset>
              </wp:positionV>
              <wp:extent cx="1714500" cy="914400"/>
              <wp:effectExtent l="0" t="0" r="0" b="0"/>
              <wp:wrapThrough wrapText="bothSides">
                <wp:wrapPolygon edited="0">
                  <wp:start x="480" y="0"/>
                  <wp:lineTo x="480" y="21150"/>
                  <wp:lineTo x="20880" y="21150"/>
                  <wp:lineTo x="20880" y="0"/>
                  <wp:lineTo x="480" y="0"/>
                </wp:wrapPolygon>
              </wp:wrapThrough>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rsidR="00B2400E" w:rsidRPr="00034D3E" w:rsidRDefault="00B2400E"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B2400E" w:rsidRPr="00034D3E" w:rsidRDefault="00B2400E"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B2400E" w:rsidRPr="00034D3E" w:rsidRDefault="00B2400E"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B2400E" w:rsidRPr="00034D3E" w:rsidRDefault="00B2400E"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BF4B01" id="_x0000_t202" coordsize="21600,21600" o:spt="202" path="m,l,21600r21600,l21600,xe">
              <v:stroke joinstyle="miter"/>
              <v:path gradientshapeok="t" o:connecttype="rect"/>
            </v:shapetype>
            <v:shape id="Textfeld 2" o:spid="_x0000_s1026" type="#_x0000_t202" style="position:absolute;left:0;text-align:left;margin-left:160.8pt;margin-top:758.05pt;width:135pt;height:1in;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" filled="f" stroked="f">
              <v:textbox>
                <w:txbxContent>
                  <w:p w:rsidR="00B2400E" w:rsidRPr="00034D3E" w:rsidRDefault="00B2400E"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B2400E" w:rsidRPr="00034D3E" w:rsidRDefault="00B2400E"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B2400E" w:rsidRPr="00034D3E" w:rsidRDefault="00B2400E"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B2400E" w:rsidRPr="00034D3E" w:rsidRDefault="00B2400E"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505AF1A7" wp14:editId="4BF567F6">
              <wp:simplePos x="0" y="0"/>
              <wp:positionH relativeFrom="page">
                <wp:posOffset>739140</wp:posOffset>
              </wp:positionH>
              <wp:positionV relativeFrom="page">
                <wp:posOffset>9627235</wp:posOffset>
              </wp:positionV>
              <wp:extent cx="1371600" cy="914400"/>
              <wp:effectExtent l="0" t="0" r="0" b="0"/>
              <wp:wrapThrough wrapText="bothSides">
                <wp:wrapPolygon edited="0">
                  <wp:start x="600" y="0"/>
                  <wp:lineTo x="600" y="21150"/>
                  <wp:lineTo x="20700" y="21150"/>
                  <wp:lineTo x="20700" y="0"/>
                  <wp:lineTo x="600" y="0"/>
                </wp:wrapPolygon>
              </wp:wrapThrough>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rsidR="00B2400E" w:rsidRPr="001679AB" w:rsidRDefault="00B2400E"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B2400E" w:rsidRPr="001679AB" w:rsidRDefault="00B2400E"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rsidR="00B2400E" w:rsidRPr="00034D3E" w:rsidRDefault="00B2400E"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AF1A7" id="_x0000_s1027" type="#_x0000_t202" style="position:absolute;left:0;text-align:left;margin-left:58.2pt;margin-top:758.05pt;width:108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" filled="f" stroked="f">
              <v:textbox>
                <w:txbxContent>
                  <w:p w:rsidR="00B2400E" w:rsidRPr="001679AB" w:rsidRDefault="00B2400E"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B2400E" w:rsidRPr="001679AB" w:rsidRDefault="00B2400E"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rsidR="00B2400E" w:rsidRPr="00034D3E" w:rsidRDefault="00B2400E"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0E" w:rsidRDefault="00B2400E">
    <w:pPr>
      <w:pStyle w:val="Fuzeile"/>
    </w:pPr>
    <w:r>
      <w:rPr>
        <w:noProof/>
        <w:sz w:val="20"/>
        <w:szCs w:val="20"/>
      </w:rPr>
      <mc:AlternateContent>
        <mc:Choice Requires="wps">
          <w:drawing>
            <wp:anchor distT="0" distB="0" distL="114300" distR="114300" simplePos="0" relativeHeight="251663360" behindDoc="0" locked="0" layoutInCell="1" allowOverlap="1" wp14:anchorId="759CC022" wp14:editId="1983C287">
              <wp:simplePos x="0" y="0"/>
              <wp:positionH relativeFrom="page">
                <wp:posOffset>703580</wp:posOffset>
              </wp:positionH>
              <wp:positionV relativeFrom="page">
                <wp:posOffset>9639300</wp:posOffset>
              </wp:positionV>
              <wp:extent cx="1371600" cy="914400"/>
              <wp:effectExtent l="0" t="0" r="0" b="0"/>
              <wp:wrapThrough wrapText="bothSides">
                <wp:wrapPolygon edited="0">
                  <wp:start x="600" y="0"/>
                  <wp:lineTo x="600" y="21150"/>
                  <wp:lineTo x="20700" y="21150"/>
                  <wp:lineTo x="20700" y="0"/>
                  <wp:lineTo x="600" y="0"/>
                </wp:wrapPolygon>
              </wp:wrapThrough>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rsidR="00B2400E" w:rsidRPr="001679AB" w:rsidRDefault="00B2400E"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B2400E" w:rsidRPr="001679AB" w:rsidRDefault="00B2400E"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rsidR="00B2400E" w:rsidRPr="00034D3E" w:rsidRDefault="00B2400E"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CC022" id="_x0000_t202" coordsize="21600,21600" o:spt="202" path="m,l,21600r21600,l21600,xe">
              <v:stroke joinstyle="miter"/>
              <v:path gradientshapeok="t" o:connecttype="rect"/>
            </v:shapetype>
            <v:shape id="_x0000_s1028" type="#_x0000_t202" style="position:absolute;margin-left:55.4pt;margin-top:759pt;width:10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" filled="f" stroked="f">
              <v:textbox>
                <w:txbxContent>
                  <w:p w:rsidR="00B2400E" w:rsidRPr="001679AB" w:rsidRDefault="00B2400E"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B2400E" w:rsidRPr="001679AB" w:rsidRDefault="00B2400E"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rsidR="00B2400E" w:rsidRPr="00034D3E" w:rsidRDefault="00B2400E"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r>
      <w:rPr>
        <w:noProof/>
        <w:sz w:val="20"/>
        <w:szCs w:val="20"/>
      </w:rPr>
      <mc:AlternateContent>
        <mc:Choice Requires="wps">
          <w:drawing>
            <wp:anchor distT="0" distB="0" distL="114300" distR="114300" simplePos="0" relativeHeight="251664384" behindDoc="0" locked="0" layoutInCell="1" allowOverlap="1" wp14:anchorId="6ECA775A" wp14:editId="6851AE61">
              <wp:simplePos x="0" y="0"/>
              <wp:positionH relativeFrom="page">
                <wp:posOffset>2006600</wp:posOffset>
              </wp:positionH>
              <wp:positionV relativeFrom="page">
                <wp:posOffset>9639300</wp:posOffset>
              </wp:positionV>
              <wp:extent cx="1714500" cy="914400"/>
              <wp:effectExtent l="0" t="0" r="0" b="0"/>
              <wp:wrapThrough wrapText="bothSides">
                <wp:wrapPolygon edited="0">
                  <wp:start x="480" y="0"/>
                  <wp:lineTo x="480" y="21150"/>
                  <wp:lineTo x="20880" y="21150"/>
                  <wp:lineTo x="20880" y="0"/>
                  <wp:lineTo x="480"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rsidR="00B2400E" w:rsidRPr="00034D3E" w:rsidRDefault="00B2400E"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B2400E" w:rsidRPr="00034D3E" w:rsidRDefault="00B2400E"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B2400E" w:rsidRPr="00034D3E" w:rsidRDefault="00B2400E"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B2400E" w:rsidRPr="00034D3E" w:rsidRDefault="00B2400E"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A775A" id="_x0000_s1029" type="#_x0000_t202" style="position:absolute;margin-left:158pt;margin-top:759pt;width:135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" filled="f" stroked="f">
              <v:textbox>
                <w:txbxContent>
                  <w:p w:rsidR="00B2400E" w:rsidRPr="00034D3E" w:rsidRDefault="00B2400E"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B2400E" w:rsidRPr="00034D3E" w:rsidRDefault="00B2400E"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B2400E" w:rsidRPr="00034D3E" w:rsidRDefault="00B2400E"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B2400E" w:rsidRPr="00034D3E" w:rsidRDefault="00B2400E"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95F" w:rsidRDefault="00A5595F" w:rsidP="000E1AAD">
      <w:pPr>
        <w:spacing w:line="240" w:lineRule="auto"/>
      </w:pPr>
      <w:r>
        <w:separator/>
      </w:r>
    </w:p>
  </w:footnote>
  <w:footnote w:type="continuationSeparator" w:id="0">
    <w:p w:rsidR="00A5595F" w:rsidRDefault="00A5595F" w:rsidP="000E1A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0E" w:rsidRDefault="00B2400E" w:rsidP="000E1AAD">
    <w:pPr>
      <w:pStyle w:val="Kopfzeile"/>
      <w:spacing w:line="200" w:lineRule="atLeast"/>
      <w:rPr>
        <w:szCs w:val="22"/>
      </w:rPr>
    </w:pPr>
    <w:r>
      <w:rPr>
        <w:noProof/>
      </w:rPr>
      <w:drawing>
        <wp:anchor distT="0" distB="0" distL="114300" distR="114300" simplePos="0" relativeHeight="251673600" behindDoc="1" locked="0" layoutInCell="1" allowOverlap="1" wp14:anchorId="46E81B25" wp14:editId="51664058">
          <wp:simplePos x="0" y="0"/>
          <wp:positionH relativeFrom="column">
            <wp:posOffset>-800100</wp:posOffset>
          </wp:positionH>
          <wp:positionV relativeFrom="paragraph">
            <wp:posOffset>-2539</wp:posOffset>
          </wp:positionV>
          <wp:extent cx="7540992" cy="1085752"/>
          <wp:effectExtent l="0" t="0" r="3175" b="6985"/>
          <wp:wrapNone/>
          <wp:docPr id="2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Beschreibung: RZ_HEKA-16-015_Geschaeftsbrief_Briefpapier_BLANKO"/>
                  <pic:cNvPicPr>
                    <a:picLocks noChangeAspect="1" noChangeArrowheads="1"/>
                  </pic:cNvPicPr>
                </pic:nvPicPr>
                <pic:blipFill rotWithShape="1">
                  <a:blip r:embed="rId1">
                    <a:extLst>
                      <a:ext uri="{28A0092B-C50C-407E-A947-70E740481C1C}">
                        <a14:useLocalDpi xmlns:a14="http://schemas.microsoft.com/office/drawing/2010/main" val="0"/>
                      </a:ext>
                    </a:extLst>
                  </a:blip>
                  <a:srcRect b="89819"/>
                  <a:stretch/>
                </pic:blipFill>
                <pic:spPr bwMode="auto">
                  <a:xfrm>
                    <a:off x="0" y="0"/>
                    <a:ext cx="7543165" cy="108606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0E" w:rsidRDefault="00B2400E">
    <w:pPr>
      <w:pStyle w:val="Kopfzeile"/>
    </w:pPr>
    <w:r>
      <w:rPr>
        <w:noProof/>
      </w:rPr>
      <w:drawing>
        <wp:anchor distT="0" distB="0" distL="114300" distR="114300" simplePos="0" relativeHeight="251675648" behindDoc="1" locked="0" layoutInCell="1" allowOverlap="1" wp14:anchorId="20A22F79" wp14:editId="0903E60A">
          <wp:simplePos x="0" y="0"/>
          <wp:positionH relativeFrom="column">
            <wp:posOffset>-800100</wp:posOffset>
          </wp:positionH>
          <wp:positionV relativeFrom="paragraph">
            <wp:posOffset>6350</wp:posOffset>
          </wp:positionV>
          <wp:extent cx="7540014" cy="1071012"/>
          <wp:effectExtent l="0" t="0" r="3810" b="0"/>
          <wp:wrapNone/>
          <wp:docPr id="2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HEKA-16-015_Presseinfo_v3_2-seitig_SCREEN3_Seite_1.jpg"/>
                  <pic:cNvPicPr/>
                </pic:nvPicPr>
                <pic:blipFill rotWithShape="1">
                  <a:blip r:embed="rId1">
                    <a:extLst>
                      <a:ext uri="{28A0092B-C50C-407E-A947-70E740481C1C}">
                        <a14:useLocalDpi xmlns:a14="http://schemas.microsoft.com/office/drawing/2010/main" val="0"/>
                      </a:ext>
                    </a:extLst>
                  </a:blip>
                  <a:srcRect b="89956"/>
                  <a:stretch/>
                </pic:blipFill>
                <pic:spPr bwMode="auto">
                  <a:xfrm>
                    <a:off x="0" y="0"/>
                    <a:ext cx="7543165" cy="107146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F9690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7A67E7"/>
    <w:multiLevelType w:val="hybridMultilevel"/>
    <w:tmpl w:val="FADC67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Symbo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Symbo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EC2C25"/>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3" w15:restartNumberingAfterBreak="0">
    <w:nsid w:val="1EA6764F"/>
    <w:multiLevelType w:val="hybridMultilevel"/>
    <w:tmpl w:val="1EAAE990"/>
    <w:lvl w:ilvl="0" w:tplc="19AC4CD6">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614728"/>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5" w15:restartNumberingAfterBreak="0">
    <w:nsid w:val="2CD51291"/>
    <w:multiLevelType w:val="hybridMultilevel"/>
    <w:tmpl w:val="0AEC54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5A955B5"/>
    <w:multiLevelType w:val="hybridMultilevel"/>
    <w:tmpl w:val="9F840FCA"/>
    <w:lvl w:ilvl="0" w:tplc="F674679A">
      <w:start w:val="1"/>
      <w:numFmt w:val="bullet"/>
      <w:lvlText w:val="•"/>
      <w:lvlJc w:val="left"/>
      <w:pPr>
        <w:tabs>
          <w:tab w:val="num" w:pos="360"/>
        </w:tabs>
        <w:ind w:left="360" w:hanging="360"/>
      </w:pPr>
      <w:rPr>
        <w:rFonts w:ascii="Arial" w:hAnsi="Arial" w:cs="Times New Roman" w:hint="default"/>
      </w:rPr>
    </w:lvl>
    <w:lvl w:ilvl="1" w:tplc="1896934A">
      <w:start w:val="1"/>
      <w:numFmt w:val="decimal"/>
      <w:lvlText w:val="%2."/>
      <w:lvlJc w:val="left"/>
      <w:pPr>
        <w:tabs>
          <w:tab w:val="num" w:pos="1080"/>
        </w:tabs>
        <w:ind w:left="1080" w:hanging="360"/>
      </w:pPr>
    </w:lvl>
    <w:lvl w:ilvl="2" w:tplc="13924CA2">
      <w:start w:val="1"/>
      <w:numFmt w:val="decimal"/>
      <w:lvlText w:val="%3."/>
      <w:lvlJc w:val="left"/>
      <w:pPr>
        <w:tabs>
          <w:tab w:val="num" w:pos="1800"/>
        </w:tabs>
        <w:ind w:left="1800" w:hanging="360"/>
      </w:pPr>
    </w:lvl>
    <w:lvl w:ilvl="3" w:tplc="42B8E740">
      <w:start w:val="1"/>
      <w:numFmt w:val="decimal"/>
      <w:lvlText w:val="%4."/>
      <w:lvlJc w:val="left"/>
      <w:pPr>
        <w:tabs>
          <w:tab w:val="num" w:pos="2520"/>
        </w:tabs>
        <w:ind w:left="2520" w:hanging="360"/>
      </w:pPr>
    </w:lvl>
    <w:lvl w:ilvl="4" w:tplc="35069584">
      <w:start w:val="1"/>
      <w:numFmt w:val="decimal"/>
      <w:lvlText w:val="%5."/>
      <w:lvlJc w:val="left"/>
      <w:pPr>
        <w:tabs>
          <w:tab w:val="num" w:pos="3240"/>
        </w:tabs>
        <w:ind w:left="3240" w:hanging="360"/>
      </w:pPr>
    </w:lvl>
    <w:lvl w:ilvl="5" w:tplc="520E6600">
      <w:start w:val="1"/>
      <w:numFmt w:val="decimal"/>
      <w:lvlText w:val="%6."/>
      <w:lvlJc w:val="left"/>
      <w:pPr>
        <w:tabs>
          <w:tab w:val="num" w:pos="3960"/>
        </w:tabs>
        <w:ind w:left="3960" w:hanging="360"/>
      </w:pPr>
    </w:lvl>
    <w:lvl w:ilvl="6" w:tplc="67940E74">
      <w:start w:val="1"/>
      <w:numFmt w:val="decimal"/>
      <w:lvlText w:val="%7."/>
      <w:lvlJc w:val="left"/>
      <w:pPr>
        <w:tabs>
          <w:tab w:val="num" w:pos="4680"/>
        </w:tabs>
        <w:ind w:left="4680" w:hanging="360"/>
      </w:pPr>
    </w:lvl>
    <w:lvl w:ilvl="7" w:tplc="B30C733C">
      <w:start w:val="1"/>
      <w:numFmt w:val="decimal"/>
      <w:lvlText w:val="%8."/>
      <w:lvlJc w:val="left"/>
      <w:pPr>
        <w:tabs>
          <w:tab w:val="num" w:pos="5400"/>
        </w:tabs>
        <w:ind w:left="5400" w:hanging="360"/>
      </w:pPr>
    </w:lvl>
    <w:lvl w:ilvl="8" w:tplc="50EA9E3E">
      <w:start w:val="1"/>
      <w:numFmt w:val="decimal"/>
      <w:lvlText w:val="%9."/>
      <w:lvlJc w:val="left"/>
      <w:pPr>
        <w:tabs>
          <w:tab w:val="num" w:pos="6120"/>
        </w:tabs>
        <w:ind w:left="6120" w:hanging="360"/>
      </w:pPr>
    </w:lvl>
  </w:abstractNum>
  <w:abstractNum w:abstractNumId="7" w15:restartNumberingAfterBreak="0">
    <w:nsid w:val="37976C67"/>
    <w:multiLevelType w:val="hybridMultilevel"/>
    <w:tmpl w:val="598259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8B6259A"/>
    <w:multiLevelType w:val="hybridMultilevel"/>
    <w:tmpl w:val="3AF88E5C"/>
    <w:lvl w:ilvl="0" w:tplc="D12ABB54">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37D216B"/>
    <w:multiLevelType w:val="hybridMultilevel"/>
    <w:tmpl w:val="3100439C"/>
    <w:lvl w:ilvl="0" w:tplc="BBB46FB6">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F27665"/>
    <w:multiLevelType w:val="multilevel"/>
    <w:tmpl w:val="0BDC5218"/>
    <w:name w:val="1"/>
    <w:lvl w:ilvl="0">
      <w:start w:val="1"/>
      <w:numFmt w:val="decimal"/>
      <w:lvlText w:val="%1."/>
      <w:lvlJc w:val="left"/>
      <w:pPr>
        <w:tabs>
          <w:tab w:val="num" w:pos="340"/>
        </w:tabs>
        <w:ind w:left="340" w:hanging="340"/>
      </w:pPr>
      <w:rPr>
        <w:rFonts w:ascii="VAGRounded LT Light" w:hAnsi="VAGRounded LT Light" w:hint="default"/>
        <w:b w:val="0"/>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num w:numId="1">
    <w:abstractNumId w:val="8"/>
  </w:num>
  <w:num w:numId="2">
    <w:abstractNumId w:val="10"/>
  </w:num>
  <w:num w:numId="3">
    <w:abstractNumId w:val="2"/>
  </w:num>
  <w:num w:numId="4">
    <w:abstractNumId w:val="4"/>
  </w:num>
  <w:num w:numId="5">
    <w:abstractNumId w:val="7"/>
  </w:num>
  <w:num w:numId="6">
    <w:abstractNumId w:val="1"/>
  </w:num>
  <w:num w:numId="7">
    <w:abstractNumId w:val="5"/>
  </w:num>
  <w:num w:numId="8">
    <w:abstractNumId w:val="0"/>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4F6"/>
    <w:rsid w:val="000131A5"/>
    <w:rsid w:val="00024B58"/>
    <w:rsid w:val="00034D3E"/>
    <w:rsid w:val="00043190"/>
    <w:rsid w:val="00055328"/>
    <w:rsid w:val="00067E31"/>
    <w:rsid w:val="0007001A"/>
    <w:rsid w:val="00071DCF"/>
    <w:rsid w:val="00073C5A"/>
    <w:rsid w:val="000816E1"/>
    <w:rsid w:val="00084342"/>
    <w:rsid w:val="00092437"/>
    <w:rsid w:val="000A13BB"/>
    <w:rsid w:val="000C0A9A"/>
    <w:rsid w:val="000D3650"/>
    <w:rsid w:val="000E1AAD"/>
    <w:rsid w:val="000E1EC2"/>
    <w:rsid w:val="000F5FA9"/>
    <w:rsid w:val="000F6E4E"/>
    <w:rsid w:val="001069B6"/>
    <w:rsid w:val="001222F4"/>
    <w:rsid w:val="00127815"/>
    <w:rsid w:val="0013014D"/>
    <w:rsid w:val="00133B19"/>
    <w:rsid w:val="0014532A"/>
    <w:rsid w:val="001455DC"/>
    <w:rsid w:val="001679AB"/>
    <w:rsid w:val="00170C1F"/>
    <w:rsid w:val="001753FB"/>
    <w:rsid w:val="001A640D"/>
    <w:rsid w:val="001A74AD"/>
    <w:rsid w:val="001C367A"/>
    <w:rsid w:val="001C576E"/>
    <w:rsid w:val="001C5F27"/>
    <w:rsid w:val="001D4C4D"/>
    <w:rsid w:val="001E0B8F"/>
    <w:rsid w:val="001E127C"/>
    <w:rsid w:val="001E7EE6"/>
    <w:rsid w:val="001F3AA9"/>
    <w:rsid w:val="001F3F48"/>
    <w:rsid w:val="00205E46"/>
    <w:rsid w:val="0021377E"/>
    <w:rsid w:val="0022379C"/>
    <w:rsid w:val="00224A41"/>
    <w:rsid w:val="00245654"/>
    <w:rsid w:val="0025700E"/>
    <w:rsid w:val="00261FD7"/>
    <w:rsid w:val="00262D24"/>
    <w:rsid w:val="00265225"/>
    <w:rsid w:val="00266B1C"/>
    <w:rsid w:val="00271C77"/>
    <w:rsid w:val="00271EC6"/>
    <w:rsid w:val="002A3171"/>
    <w:rsid w:val="002A4F52"/>
    <w:rsid w:val="002B1C8B"/>
    <w:rsid w:val="002C3033"/>
    <w:rsid w:val="002C5A26"/>
    <w:rsid w:val="002F2163"/>
    <w:rsid w:val="002F73A7"/>
    <w:rsid w:val="003101C6"/>
    <w:rsid w:val="003254F6"/>
    <w:rsid w:val="003402D7"/>
    <w:rsid w:val="00372B78"/>
    <w:rsid w:val="00372E4A"/>
    <w:rsid w:val="00385BA6"/>
    <w:rsid w:val="003A70D9"/>
    <w:rsid w:val="003C08E7"/>
    <w:rsid w:val="003D46FA"/>
    <w:rsid w:val="003E0140"/>
    <w:rsid w:val="003E6894"/>
    <w:rsid w:val="003E6B52"/>
    <w:rsid w:val="003F66C3"/>
    <w:rsid w:val="00416204"/>
    <w:rsid w:val="00416A27"/>
    <w:rsid w:val="00421586"/>
    <w:rsid w:val="00424C56"/>
    <w:rsid w:val="00424E0E"/>
    <w:rsid w:val="00426970"/>
    <w:rsid w:val="004318AC"/>
    <w:rsid w:val="00434698"/>
    <w:rsid w:val="00441BC8"/>
    <w:rsid w:val="00444130"/>
    <w:rsid w:val="00444AB1"/>
    <w:rsid w:val="00445C78"/>
    <w:rsid w:val="00451680"/>
    <w:rsid w:val="00457CF7"/>
    <w:rsid w:val="00482DFC"/>
    <w:rsid w:val="00485622"/>
    <w:rsid w:val="00486462"/>
    <w:rsid w:val="00486560"/>
    <w:rsid w:val="00491DAE"/>
    <w:rsid w:val="00493522"/>
    <w:rsid w:val="004A236F"/>
    <w:rsid w:val="004B07B9"/>
    <w:rsid w:val="004B0831"/>
    <w:rsid w:val="004B15C1"/>
    <w:rsid w:val="004D3EAD"/>
    <w:rsid w:val="004D7CA1"/>
    <w:rsid w:val="004E599A"/>
    <w:rsid w:val="004F6FCE"/>
    <w:rsid w:val="00504708"/>
    <w:rsid w:val="00513DD7"/>
    <w:rsid w:val="00516033"/>
    <w:rsid w:val="00530DCD"/>
    <w:rsid w:val="00534347"/>
    <w:rsid w:val="00537A5E"/>
    <w:rsid w:val="005452E4"/>
    <w:rsid w:val="005669EE"/>
    <w:rsid w:val="00575895"/>
    <w:rsid w:val="005916DD"/>
    <w:rsid w:val="00596DF3"/>
    <w:rsid w:val="005B261B"/>
    <w:rsid w:val="005B6565"/>
    <w:rsid w:val="005D2CD9"/>
    <w:rsid w:val="005D3428"/>
    <w:rsid w:val="0060482F"/>
    <w:rsid w:val="0061144F"/>
    <w:rsid w:val="00624FCA"/>
    <w:rsid w:val="00634126"/>
    <w:rsid w:val="006433A8"/>
    <w:rsid w:val="00644A0A"/>
    <w:rsid w:val="00650720"/>
    <w:rsid w:val="00652322"/>
    <w:rsid w:val="0065645C"/>
    <w:rsid w:val="0067030D"/>
    <w:rsid w:val="00671867"/>
    <w:rsid w:val="006735F1"/>
    <w:rsid w:val="006744A6"/>
    <w:rsid w:val="006776E0"/>
    <w:rsid w:val="00680D24"/>
    <w:rsid w:val="0068192B"/>
    <w:rsid w:val="006A7EE5"/>
    <w:rsid w:val="006B17C6"/>
    <w:rsid w:val="006B53D0"/>
    <w:rsid w:val="006D3FC4"/>
    <w:rsid w:val="006E0AFF"/>
    <w:rsid w:val="006F6EAE"/>
    <w:rsid w:val="00701C08"/>
    <w:rsid w:val="00711876"/>
    <w:rsid w:val="00715D0D"/>
    <w:rsid w:val="00717135"/>
    <w:rsid w:val="0072131A"/>
    <w:rsid w:val="00743624"/>
    <w:rsid w:val="00754A41"/>
    <w:rsid w:val="00757D7D"/>
    <w:rsid w:val="00761945"/>
    <w:rsid w:val="00767433"/>
    <w:rsid w:val="00782563"/>
    <w:rsid w:val="00783FF3"/>
    <w:rsid w:val="007C658C"/>
    <w:rsid w:val="007D00EE"/>
    <w:rsid w:val="007D5227"/>
    <w:rsid w:val="007E2087"/>
    <w:rsid w:val="007F489E"/>
    <w:rsid w:val="007F593A"/>
    <w:rsid w:val="008221B2"/>
    <w:rsid w:val="008324F5"/>
    <w:rsid w:val="0083312F"/>
    <w:rsid w:val="00836A3E"/>
    <w:rsid w:val="00840784"/>
    <w:rsid w:val="00840B30"/>
    <w:rsid w:val="00860E49"/>
    <w:rsid w:val="00872004"/>
    <w:rsid w:val="00892A33"/>
    <w:rsid w:val="008A65E8"/>
    <w:rsid w:val="008C45E1"/>
    <w:rsid w:val="008D1D0E"/>
    <w:rsid w:val="008E7335"/>
    <w:rsid w:val="00902F09"/>
    <w:rsid w:val="0090605A"/>
    <w:rsid w:val="00911C20"/>
    <w:rsid w:val="009207FD"/>
    <w:rsid w:val="009316B7"/>
    <w:rsid w:val="00940CB4"/>
    <w:rsid w:val="009418C8"/>
    <w:rsid w:val="009467A3"/>
    <w:rsid w:val="0095440E"/>
    <w:rsid w:val="009A62E6"/>
    <w:rsid w:val="009C2D98"/>
    <w:rsid w:val="009D21B1"/>
    <w:rsid w:val="009D7D95"/>
    <w:rsid w:val="009E5BC6"/>
    <w:rsid w:val="009E62B1"/>
    <w:rsid w:val="009E6970"/>
    <w:rsid w:val="009F37C6"/>
    <w:rsid w:val="00A01932"/>
    <w:rsid w:val="00A127B7"/>
    <w:rsid w:val="00A21E80"/>
    <w:rsid w:val="00A44185"/>
    <w:rsid w:val="00A5595F"/>
    <w:rsid w:val="00A5692A"/>
    <w:rsid w:val="00A67433"/>
    <w:rsid w:val="00A679D7"/>
    <w:rsid w:val="00A703A4"/>
    <w:rsid w:val="00AA0277"/>
    <w:rsid w:val="00AA27C9"/>
    <w:rsid w:val="00AA615E"/>
    <w:rsid w:val="00AC5654"/>
    <w:rsid w:val="00AC5D48"/>
    <w:rsid w:val="00AD2374"/>
    <w:rsid w:val="00AD2A50"/>
    <w:rsid w:val="00AD5CF2"/>
    <w:rsid w:val="00AE1381"/>
    <w:rsid w:val="00AE5BAE"/>
    <w:rsid w:val="00B2400E"/>
    <w:rsid w:val="00B25447"/>
    <w:rsid w:val="00B40393"/>
    <w:rsid w:val="00B43B0D"/>
    <w:rsid w:val="00B56225"/>
    <w:rsid w:val="00B8447F"/>
    <w:rsid w:val="00B909A0"/>
    <w:rsid w:val="00BB3BD7"/>
    <w:rsid w:val="00BC7888"/>
    <w:rsid w:val="00BD14A2"/>
    <w:rsid w:val="00BD2BC4"/>
    <w:rsid w:val="00BE01D5"/>
    <w:rsid w:val="00BE1BF3"/>
    <w:rsid w:val="00BE4A47"/>
    <w:rsid w:val="00BF206C"/>
    <w:rsid w:val="00BF514B"/>
    <w:rsid w:val="00C06FE8"/>
    <w:rsid w:val="00C1386F"/>
    <w:rsid w:val="00C1564F"/>
    <w:rsid w:val="00C34BDC"/>
    <w:rsid w:val="00C367F6"/>
    <w:rsid w:val="00C4658D"/>
    <w:rsid w:val="00C5654B"/>
    <w:rsid w:val="00C77540"/>
    <w:rsid w:val="00C87A42"/>
    <w:rsid w:val="00C90E99"/>
    <w:rsid w:val="00CA0DCA"/>
    <w:rsid w:val="00CD3B4C"/>
    <w:rsid w:val="00CD6E08"/>
    <w:rsid w:val="00D023BA"/>
    <w:rsid w:val="00D114E7"/>
    <w:rsid w:val="00D21691"/>
    <w:rsid w:val="00D42EB0"/>
    <w:rsid w:val="00D62E91"/>
    <w:rsid w:val="00D63A48"/>
    <w:rsid w:val="00D77C6E"/>
    <w:rsid w:val="00D80C6B"/>
    <w:rsid w:val="00D82D62"/>
    <w:rsid w:val="00D83B88"/>
    <w:rsid w:val="00D85D35"/>
    <w:rsid w:val="00D9063C"/>
    <w:rsid w:val="00D90A04"/>
    <w:rsid w:val="00DA2896"/>
    <w:rsid w:val="00DB2ABA"/>
    <w:rsid w:val="00DB373F"/>
    <w:rsid w:val="00DD2774"/>
    <w:rsid w:val="00DE4CF3"/>
    <w:rsid w:val="00DF50BC"/>
    <w:rsid w:val="00E2256C"/>
    <w:rsid w:val="00E2365F"/>
    <w:rsid w:val="00E32E00"/>
    <w:rsid w:val="00E43237"/>
    <w:rsid w:val="00E47F87"/>
    <w:rsid w:val="00E673AD"/>
    <w:rsid w:val="00EA05FC"/>
    <w:rsid w:val="00EA0731"/>
    <w:rsid w:val="00EB0F83"/>
    <w:rsid w:val="00EB2E73"/>
    <w:rsid w:val="00EB416C"/>
    <w:rsid w:val="00EB7303"/>
    <w:rsid w:val="00EC26CB"/>
    <w:rsid w:val="00EC311B"/>
    <w:rsid w:val="00ED125B"/>
    <w:rsid w:val="00F40022"/>
    <w:rsid w:val="00F44405"/>
    <w:rsid w:val="00F45DAD"/>
    <w:rsid w:val="00F56C0D"/>
    <w:rsid w:val="00F63F01"/>
    <w:rsid w:val="00F701D7"/>
    <w:rsid w:val="00F71821"/>
    <w:rsid w:val="00F733CF"/>
    <w:rsid w:val="00F87D9D"/>
    <w:rsid w:val="00FA786D"/>
    <w:rsid w:val="00FB0E31"/>
    <w:rsid w:val="00FC12A2"/>
    <w:rsid w:val="00FD29DE"/>
    <w:rsid w:val="00FD4F29"/>
    <w:rsid w:val="00FD59BA"/>
    <w:rsid w:val="00FD5E7B"/>
    <w:rsid w:val="00FE2E50"/>
    <w:rsid w:val="00FF4B82"/>
    <w:rsid w:val="00FF61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88E29F1"/>
  <w15:docId w15:val="{D5DCB4E8-DD14-41F1-A8D2-35DFFC08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2BDC"/>
    <w:pPr>
      <w:spacing w:line="300" w:lineRule="atLeast"/>
    </w:pPr>
    <w:rPr>
      <w:rFonts w:ascii="VAGRounded LT Light" w:hAnsi="VAGRounded LT Light"/>
      <w:sz w:val="22"/>
      <w:szCs w:val="24"/>
    </w:rPr>
  </w:style>
  <w:style w:type="paragraph" w:styleId="berschrift1">
    <w:name w:val="heading 1"/>
    <w:basedOn w:val="Standard"/>
    <w:next w:val="Standard"/>
    <w:link w:val="berschrift1Zchn"/>
    <w:uiPriority w:val="9"/>
    <w:qFormat/>
    <w:rsid w:val="00DD7168"/>
    <w:pPr>
      <w:keepNext/>
      <w:keepLines/>
      <w:spacing w:after="400" w:line="400" w:lineRule="exact"/>
      <w:outlineLvl w:val="0"/>
    </w:pPr>
    <w:rPr>
      <w:rFonts w:eastAsia="MS Gothic"/>
      <w:b/>
      <w:bCs/>
      <w:color w:val="7B7B7B"/>
      <w:sz w:val="34"/>
      <w:szCs w:val="32"/>
    </w:rPr>
  </w:style>
  <w:style w:type="paragraph" w:styleId="berschrift2">
    <w:name w:val="heading 2"/>
    <w:basedOn w:val="Standard"/>
    <w:next w:val="Standard"/>
    <w:link w:val="berschrift2Zchn"/>
    <w:uiPriority w:val="9"/>
    <w:qFormat/>
    <w:rsid w:val="003222E9"/>
    <w:pPr>
      <w:keepNext/>
      <w:keepLines/>
      <w:spacing w:before="200"/>
      <w:outlineLvl w:val="1"/>
    </w:pPr>
    <w:rPr>
      <w:rFonts w:ascii="Arial" w:eastAsia="MS Gothic" w:hAnsi="Arial"/>
      <w:b/>
      <w:bCs/>
      <w:szCs w:val="26"/>
    </w:rPr>
  </w:style>
  <w:style w:type="paragraph" w:styleId="berschrift3">
    <w:name w:val="heading 3"/>
    <w:basedOn w:val="Standard"/>
    <w:next w:val="Standard"/>
    <w:link w:val="berschrift3Zchn"/>
    <w:uiPriority w:val="9"/>
    <w:qFormat/>
    <w:rsid w:val="00966A32"/>
    <w:pPr>
      <w:keepNext/>
      <w:keepLines/>
      <w:spacing w:before="260" w:after="130"/>
      <w:outlineLvl w:val="2"/>
    </w:pPr>
    <w:rPr>
      <w:rFonts w:ascii="Arial" w:eastAsia="MS Gothic" w:hAnsi="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5247"/>
    <w:pPr>
      <w:tabs>
        <w:tab w:val="center" w:pos="4536"/>
        <w:tab w:val="right" w:pos="9072"/>
      </w:tabs>
    </w:pPr>
  </w:style>
  <w:style w:type="character" w:customStyle="1" w:styleId="KopfzeileZchn">
    <w:name w:val="Kopfzeile Zchn"/>
    <w:basedOn w:val="Absatz-Standardschriftart"/>
    <w:link w:val="Kopfzeile"/>
    <w:uiPriority w:val="99"/>
    <w:rsid w:val="00F75247"/>
  </w:style>
  <w:style w:type="paragraph" w:styleId="Fuzeile">
    <w:name w:val="footer"/>
    <w:basedOn w:val="Standard"/>
    <w:link w:val="FuzeileZchn"/>
    <w:uiPriority w:val="99"/>
    <w:unhideWhenUsed/>
    <w:rsid w:val="00F75247"/>
    <w:pPr>
      <w:tabs>
        <w:tab w:val="center" w:pos="4536"/>
        <w:tab w:val="right" w:pos="9072"/>
      </w:tabs>
    </w:pPr>
  </w:style>
  <w:style w:type="character" w:customStyle="1" w:styleId="FuzeileZchn">
    <w:name w:val="Fußzeile Zchn"/>
    <w:basedOn w:val="Absatz-Standardschriftart"/>
    <w:link w:val="Fuzeile"/>
    <w:uiPriority w:val="99"/>
    <w:rsid w:val="00F75247"/>
  </w:style>
  <w:style w:type="paragraph" w:styleId="Sprechblasentext">
    <w:name w:val="Balloon Text"/>
    <w:basedOn w:val="Standard"/>
    <w:link w:val="SprechblasentextZchn"/>
    <w:uiPriority w:val="99"/>
    <w:semiHidden/>
    <w:unhideWhenUsed/>
    <w:rsid w:val="00F75247"/>
    <w:rPr>
      <w:rFonts w:ascii="Lucida Grande" w:hAnsi="Lucida Grande"/>
      <w:sz w:val="18"/>
      <w:szCs w:val="18"/>
    </w:rPr>
  </w:style>
  <w:style w:type="character" w:customStyle="1" w:styleId="SprechblasentextZchn">
    <w:name w:val="Sprechblasentext Zchn"/>
    <w:link w:val="Sprechblasentext"/>
    <w:uiPriority w:val="99"/>
    <w:semiHidden/>
    <w:rsid w:val="00F75247"/>
    <w:rPr>
      <w:rFonts w:ascii="Lucida Grande" w:hAnsi="Lucida Grande"/>
      <w:sz w:val="18"/>
      <w:szCs w:val="18"/>
    </w:rPr>
  </w:style>
  <w:style w:type="character" w:customStyle="1" w:styleId="berschrift1Zchn">
    <w:name w:val="Überschrift 1 Zchn"/>
    <w:link w:val="berschrift1"/>
    <w:uiPriority w:val="9"/>
    <w:rsid w:val="00DD7168"/>
    <w:rPr>
      <w:rFonts w:ascii="VAGRounded LT Light" w:eastAsia="MS Gothic" w:hAnsi="VAGRounded LT Light" w:cs="Times New Roman"/>
      <w:b/>
      <w:bCs/>
      <w:color w:val="7B7B7B"/>
      <w:sz w:val="34"/>
      <w:szCs w:val="32"/>
    </w:rPr>
  </w:style>
  <w:style w:type="paragraph" w:customStyle="1" w:styleId="FarbigeListe-Akzent11">
    <w:name w:val="Farbige Liste - Akzent 11"/>
    <w:basedOn w:val="Standard"/>
    <w:uiPriority w:val="34"/>
    <w:rsid w:val="00F75247"/>
    <w:pPr>
      <w:ind w:left="720"/>
      <w:contextualSpacing/>
    </w:pPr>
  </w:style>
  <w:style w:type="character" w:styleId="Fett">
    <w:name w:val="Strong"/>
    <w:uiPriority w:val="22"/>
    <w:qFormat/>
    <w:rsid w:val="00F75247"/>
    <w:rPr>
      <w:b/>
    </w:rPr>
  </w:style>
  <w:style w:type="character" w:customStyle="1" w:styleId="berschrift2Zchn">
    <w:name w:val="Überschrift 2 Zchn"/>
    <w:link w:val="berschrift2"/>
    <w:uiPriority w:val="9"/>
    <w:rsid w:val="003222E9"/>
    <w:rPr>
      <w:rFonts w:ascii="Arial" w:eastAsia="MS Gothic" w:hAnsi="Arial" w:cs="Times New Roman"/>
      <w:b/>
      <w:bCs/>
      <w:sz w:val="22"/>
      <w:szCs w:val="26"/>
    </w:rPr>
  </w:style>
  <w:style w:type="character" w:customStyle="1" w:styleId="berschrift3Zchn">
    <w:name w:val="Überschrift 3 Zchn"/>
    <w:link w:val="berschrift3"/>
    <w:uiPriority w:val="9"/>
    <w:rsid w:val="00966A32"/>
    <w:rPr>
      <w:rFonts w:ascii="Arial" w:eastAsia="MS Gothic" w:hAnsi="Arial" w:cs="Times New Roman"/>
      <w:b/>
      <w:bCs/>
      <w:sz w:val="20"/>
    </w:rPr>
  </w:style>
  <w:style w:type="paragraph" w:customStyle="1" w:styleId="MittleresRaster21">
    <w:name w:val="Mittleres Raster 21"/>
    <w:uiPriority w:val="1"/>
    <w:qFormat/>
    <w:rsid w:val="003222E9"/>
    <w:rPr>
      <w:rFonts w:ascii="Arial" w:hAnsi="Arial"/>
      <w:szCs w:val="24"/>
    </w:rPr>
  </w:style>
  <w:style w:type="paragraph" w:customStyle="1" w:styleId="Betreff">
    <w:name w:val="Betreff"/>
    <w:basedOn w:val="Standard"/>
    <w:qFormat/>
    <w:rsid w:val="001C2BDC"/>
    <w:pPr>
      <w:spacing w:after="120" w:line="240" w:lineRule="exact"/>
      <w:jc w:val="both"/>
    </w:pPr>
    <w:rPr>
      <w:b/>
    </w:rPr>
  </w:style>
  <w:style w:type="paragraph" w:styleId="Untertitel">
    <w:name w:val="Subtitle"/>
    <w:basedOn w:val="Standard"/>
    <w:next w:val="Standard"/>
    <w:link w:val="UntertitelZchn"/>
    <w:uiPriority w:val="11"/>
    <w:qFormat/>
    <w:rsid w:val="00E21CA5"/>
    <w:pPr>
      <w:numPr>
        <w:ilvl w:val="1"/>
      </w:numPr>
      <w:spacing w:line="240" w:lineRule="exact"/>
    </w:pPr>
    <w:rPr>
      <w:rFonts w:ascii="L VAG Rounded Light" w:eastAsia="MS Gothic" w:hAnsi="L VAG Rounded Light"/>
      <w:iCs/>
      <w:color w:val="000000"/>
      <w:spacing w:val="15"/>
      <w:sz w:val="18"/>
      <w:szCs w:val="20"/>
    </w:rPr>
  </w:style>
  <w:style w:type="character" w:customStyle="1" w:styleId="UntertitelZchn">
    <w:name w:val="Untertitel Zchn"/>
    <w:link w:val="Untertitel"/>
    <w:uiPriority w:val="11"/>
    <w:rsid w:val="00E21CA5"/>
    <w:rPr>
      <w:rFonts w:ascii="L VAG Rounded Light" w:eastAsia="MS Gothic" w:hAnsi="L VAG Rounded Light" w:cs="Times New Roman"/>
      <w:iCs/>
      <w:color w:val="000000"/>
      <w:spacing w:val="15"/>
      <w:sz w:val="18"/>
    </w:rPr>
  </w:style>
  <w:style w:type="paragraph" w:styleId="Titel">
    <w:name w:val="Title"/>
    <w:basedOn w:val="Standard"/>
    <w:next w:val="Standard"/>
    <w:link w:val="TitelZchn"/>
    <w:uiPriority w:val="10"/>
    <w:qFormat/>
    <w:rsid w:val="00413983"/>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elZchn">
    <w:name w:val="Titel Zchn"/>
    <w:link w:val="Titel"/>
    <w:uiPriority w:val="10"/>
    <w:rsid w:val="00413983"/>
    <w:rPr>
      <w:rFonts w:ascii="Calibri" w:eastAsia="MS Gothic" w:hAnsi="Calibri" w:cs="Times New Roman"/>
      <w:color w:val="17365D"/>
      <w:spacing w:val="5"/>
      <w:kern w:val="28"/>
      <w:sz w:val="52"/>
      <w:szCs w:val="52"/>
    </w:rPr>
  </w:style>
  <w:style w:type="character" w:styleId="Buchtitel">
    <w:name w:val="Book Title"/>
    <w:uiPriority w:val="33"/>
    <w:rsid w:val="00413983"/>
    <w:rPr>
      <w:b/>
      <w:bCs/>
      <w:smallCaps/>
      <w:spacing w:val="5"/>
    </w:rPr>
  </w:style>
  <w:style w:type="paragraph" w:customStyle="1" w:styleId="HelleSchattierung-Akzent21">
    <w:name w:val="Helle Schattierung - Akzent 21"/>
    <w:basedOn w:val="Standard"/>
    <w:next w:val="Standard"/>
    <w:link w:val="HelleSchattierung-Akzent2Zeichen"/>
    <w:uiPriority w:val="30"/>
    <w:rsid w:val="00413983"/>
    <w:pPr>
      <w:pBdr>
        <w:bottom w:val="single" w:sz="4" w:space="4" w:color="4F81BD"/>
      </w:pBdr>
      <w:spacing w:before="200" w:after="280"/>
      <w:ind w:left="936" w:right="936"/>
    </w:pPr>
    <w:rPr>
      <w:b/>
      <w:bCs/>
      <w:i/>
      <w:iCs/>
      <w:color w:val="4F81BD"/>
      <w:szCs w:val="20"/>
    </w:rPr>
  </w:style>
  <w:style w:type="character" w:customStyle="1" w:styleId="HelleSchattierung-Akzent2Zeichen">
    <w:name w:val="Helle Schattierung - Akzent 2 Zeichen"/>
    <w:link w:val="HelleSchattierung-Akzent21"/>
    <w:uiPriority w:val="30"/>
    <w:rsid w:val="00413983"/>
    <w:rPr>
      <w:rFonts w:ascii="VAGRounded LT Light" w:hAnsi="VAGRounded LT Light"/>
      <w:b/>
      <w:bCs/>
      <w:i/>
      <w:iCs/>
      <w:color w:val="4F81BD"/>
      <w:sz w:val="22"/>
    </w:rPr>
  </w:style>
  <w:style w:type="paragraph" w:customStyle="1" w:styleId="FarbigesRaster-Akzent11">
    <w:name w:val="Farbiges Raster - Akzent 11"/>
    <w:basedOn w:val="Standard"/>
    <w:next w:val="Standard"/>
    <w:link w:val="FarbigesRaster-Akzent1Zeichen"/>
    <w:uiPriority w:val="29"/>
    <w:rsid w:val="00413983"/>
    <w:rPr>
      <w:i/>
      <w:iCs/>
      <w:color w:val="000000"/>
      <w:szCs w:val="20"/>
    </w:rPr>
  </w:style>
  <w:style w:type="character" w:customStyle="1" w:styleId="FarbigesRaster-Akzent1Zeichen">
    <w:name w:val="Farbiges Raster - Akzent 1 Zeichen"/>
    <w:link w:val="FarbigesRaster-Akzent11"/>
    <w:uiPriority w:val="29"/>
    <w:rsid w:val="00413983"/>
    <w:rPr>
      <w:rFonts w:ascii="VAGRounded LT Light" w:hAnsi="VAGRounded LT Light"/>
      <w:i/>
      <w:iCs/>
      <w:color w:val="000000"/>
      <w:sz w:val="22"/>
    </w:rPr>
  </w:style>
  <w:style w:type="character" w:styleId="SchwacheHervorhebung">
    <w:name w:val="Subtle Emphasis"/>
    <w:uiPriority w:val="19"/>
    <w:rsid w:val="00413983"/>
    <w:rPr>
      <w:i/>
      <w:iCs/>
      <w:color w:val="808080"/>
    </w:rPr>
  </w:style>
  <w:style w:type="character" w:styleId="Hervorhebung">
    <w:name w:val="Emphasis"/>
    <w:uiPriority w:val="20"/>
    <w:qFormat/>
    <w:rsid w:val="00413983"/>
    <w:rPr>
      <w:i/>
      <w:iCs/>
    </w:rPr>
  </w:style>
  <w:style w:type="paragraph" w:styleId="Textkrper-Zeileneinzug">
    <w:name w:val="Body Text Indent"/>
    <w:basedOn w:val="Standard"/>
    <w:link w:val="Textkrper-ZeileneinzugZchn"/>
    <w:semiHidden/>
    <w:unhideWhenUsed/>
    <w:rsid w:val="00230769"/>
    <w:pPr>
      <w:tabs>
        <w:tab w:val="left" w:pos="308"/>
      </w:tabs>
      <w:spacing w:line="240" w:lineRule="auto"/>
      <w:ind w:left="284" w:hanging="284"/>
    </w:pPr>
    <w:rPr>
      <w:rFonts w:ascii="Times New Roman" w:eastAsia="Times New Roman" w:hAnsi="Times New Roman"/>
      <w:sz w:val="20"/>
      <w:szCs w:val="20"/>
    </w:rPr>
  </w:style>
  <w:style w:type="character" w:customStyle="1" w:styleId="Textkrper-ZeileneinzugZchn">
    <w:name w:val="Textkörper-Zeileneinzug Zchn"/>
    <w:link w:val="Textkrper-Zeileneinzug"/>
    <w:semiHidden/>
    <w:rsid w:val="00230769"/>
    <w:rPr>
      <w:rFonts w:ascii="Times New Roman" w:eastAsia="Times New Roman" w:hAnsi="Times New Roman" w:cs="Times New Roman"/>
      <w:szCs w:val="20"/>
    </w:rPr>
  </w:style>
  <w:style w:type="paragraph" w:styleId="Textkrper-Einzug2">
    <w:name w:val="Body Text Indent 2"/>
    <w:basedOn w:val="Standard"/>
    <w:link w:val="Textkrper-Einzug2Zchn"/>
    <w:semiHidden/>
    <w:unhideWhenUsed/>
    <w:rsid w:val="00230769"/>
    <w:pPr>
      <w:tabs>
        <w:tab w:val="left" w:pos="567"/>
      </w:tabs>
      <w:spacing w:line="240" w:lineRule="auto"/>
      <w:ind w:left="567" w:hanging="567"/>
    </w:pPr>
    <w:rPr>
      <w:rFonts w:ascii="Times New Roman" w:eastAsia="Times New Roman" w:hAnsi="Times New Roman"/>
      <w:sz w:val="20"/>
      <w:szCs w:val="20"/>
    </w:rPr>
  </w:style>
  <w:style w:type="character" w:customStyle="1" w:styleId="Textkrper-Einzug2Zchn">
    <w:name w:val="Textkörper-Einzug 2 Zchn"/>
    <w:link w:val="Textkrper-Einzug2"/>
    <w:semiHidden/>
    <w:rsid w:val="00230769"/>
    <w:rPr>
      <w:rFonts w:ascii="Times New Roman" w:eastAsia="Times New Roman" w:hAnsi="Times New Roman" w:cs="Times New Roman"/>
      <w:szCs w:val="20"/>
    </w:rPr>
  </w:style>
  <w:style w:type="paragraph" w:styleId="Beschriftung">
    <w:name w:val="caption"/>
    <w:basedOn w:val="Standard"/>
    <w:next w:val="Standard"/>
    <w:qFormat/>
    <w:rsid w:val="00D70C62"/>
    <w:pPr>
      <w:spacing w:before="360" w:line="240" w:lineRule="auto"/>
    </w:pPr>
    <w:rPr>
      <w:rFonts w:ascii="Times New Roman" w:eastAsia="Times New Roman" w:hAnsi="Times New Roman"/>
      <w:b/>
      <w:sz w:val="24"/>
      <w:szCs w:val="20"/>
    </w:rPr>
  </w:style>
  <w:style w:type="character" w:styleId="Hyperlink">
    <w:name w:val="Hyperlink"/>
    <w:uiPriority w:val="99"/>
    <w:semiHidden/>
    <w:unhideWhenUsed/>
    <w:rsid w:val="00655798"/>
    <w:rPr>
      <w:color w:val="0000FF"/>
      <w:u w:val="single"/>
    </w:rPr>
  </w:style>
  <w:style w:type="paragraph" w:customStyle="1" w:styleId="Text">
    <w:name w:val="Text"/>
    <w:rsid w:val="0083597D"/>
    <w:pPr>
      <w:snapToGrid w:val="0"/>
    </w:pPr>
    <w:rPr>
      <w:rFonts w:ascii="Times New Roman" w:eastAsia="Times New Roman" w:hAnsi="Times New Roman"/>
      <w:color w:val="000000"/>
      <w:sz w:val="24"/>
    </w:rPr>
  </w:style>
  <w:style w:type="paragraph" w:customStyle="1" w:styleId="EinfAbs">
    <w:name w:val="[Einf. Abs.]"/>
    <w:basedOn w:val="Standard"/>
    <w:uiPriority w:val="99"/>
    <w:rsid w:val="004A40F5"/>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Funotentext">
    <w:name w:val="footnote text"/>
    <w:basedOn w:val="Standard"/>
    <w:link w:val="FunotentextZchn"/>
    <w:uiPriority w:val="99"/>
    <w:unhideWhenUsed/>
    <w:rsid w:val="00DA2AFC"/>
    <w:rPr>
      <w:sz w:val="24"/>
    </w:rPr>
  </w:style>
  <w:style w:type="character" w:customStyle="1" w:styleId="FunotentextZchn">
    <w:name w:val="Fußnotentext Zchn"/>
    <w:link w:val="Funotentext"/>
    <w:uiPriority w:val="99"/>
    <w:rsid w:val="00DA2AFC"/>
    <w:rPr>
      <w:rFonts w:ascii="VAGRounded LT Light" w:hAnsi="VAGRounded LT Light"/>
      <w:sz w:val="24"/>
      <w:szCs w:val="24"/>
    </w:rPr>
  </w:style>
  <w:style w:type="character" w:styleId="Funotenzeichen">
    <w:name w:val="footnote reference"/>
    <w:uiPriority w:val="99"/>
    <w:unhideWhenUsed/>
    <w:rsid w:val="00DA2AFC"/>
    <w:rPr>
      <w:vertAlign w:val="superscript"/>
    </w:rPr>
  </w:style>
  <w:style w:type="paragraph" w:customStyle="1" w:styleId="Pa0">
    <w:name w:val="Pa0"/>
    <w:basedOn w:val="Standard"/>
    <w:next w:val="Standard"/>
    <w:uiPriority w:val="99"/>
    <w:rsid w:val="00372E4A"/>
    <w:pPr>
      <w:widowControl w:val="0"/>
      <w:autoSpaceDE w:val="0"/>
      <w:autoSpaceDN w:val="0"/>
      <w:adjustRightInd w:val="0"/>
      <w:spacing w:line="241" w:lineRule="atLeast"/>
    </w:pPr>
    <w:rPr>
      <w:rFonts w:ascii="Arial" w:hAnsi="Arial"/>
      <w:sz w:val="24"/>
    </w:rPr>
  </w:style>
  <w:style w:type="character" w:customStyle="1" w:styleId="A4">
    <w:name w:val="A4"/>
    <w:uiPriority w:val="99"/>
    <w:rsid w:val="00372E4A"/>
    <w:rPr>
      <w:rFonts w:cs="Arial"/>
      <w:color w:val="000000"/>
      <w:sz w:val="20"/>
      <w:szCs w:val="20"/>
    </w:rPr>
  </w:style>
  <w:style w:type="paragraph" w:customStyle="1" w:styleId="Default">
    <w:name w:val="Default"/>
    <w:rsid w:val="002C3033"/>
    <w:pPr>
      <w:widowControl w:val="0"/>
      <w:autoSpaceDE w:val="0"/>
      <w:autoSpaceDN w:val="0"/>
      <w:adjustRightInd w:val="0"/>
    </w:pPr>
    <w:rPr>
      <w:rFonts w:ascii="Arial" w:hAnsi="Arial" w:cs="Arial"/>
      <w:color w:val="000000"/>
      <w:sz w:val="24"/>
      <w:szCs w:val="24"/>
    </w:rPr>
  </w:style>
  <w:style w:type="character" w:customStyle="1" w:styleId="A0">
    <w:name w:val="A0"/>
    <w:uiPriority w:val="99"/>
    <w:rsid w:val="002C3033"/>
    <w:rPr>
      <w:rFonts w:cs="Arial"/>
      <w:color w:val="000000"/>
      <w:sz w:val="14"/>
      <w:szCs w:val="14"/>
    </w:rPr>
  </w:style>
  <w:style w:type="character" w:customStyle="1" w:styleId="A1">
    <w:name w:val="A1"/>
    <w:uiPriority w:val="99"/>
    <w:rsid w:val="00AA0277"/>
    <w:rPr>
      <w:rFonts w:cs="Arial"/>
      <w:color w:val="211D1E"/>
      <w:sz w:val="20"/>
      <w:szCs w:val="20"/>
    </w:rPr>
  </w:style>
  <w:style w:type="character" w:customStyle="1" w:styleId="A2">
    <w:name w:val="A2"/>
    <w:uiPriority w:val="99"/>
    <w:rsid w:val="00AA0277"/>
    <w:rPr>
      <w:rFonts w:ascii="Frutiger LT Std 45 Light" w:hAnsi="Frutiger LT Std 45 Light" w:cs="Frutiger LT Std 45 Light"/>
      <w:color w:val="211D1E"/>
      <w:sz w:val="14"/>
      <w:szCs w:val="14"/>
    </w:rPr>
  </w:style>
  <w:style w:type="character" w:styleId="Seitenzahl">
    <w:name w:val="page number"/>
    <w:basedOn w:val="Absatz-Standardschriftart"/>
    <w:uiPriority w:val="99"/>
    <w:semiHidden/>
    <w:unhideWhenUsed/>
    <w:rsid w:val="005669EE"/>
  </w:style>
  <w:style w:type="table" w:styleId="Tabellenraster">
    <w:name w:val="Table Grid"/>
    <w:basedOn w:val="NormaleTabelle"/>
    <w:uiPriority w:val="59"/>
    <w:rsid w:val="00FF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70C1F"/>
    <w:rPr>
      <w:sz w:val="16"/>
      <w:szCs w:val="16"/>
    </w:rPr>
  </w:style>
  <w:style w:type="paragraph" w:styleId="Kommentartext">
    <w:name w:val="annotation text"/>
    <w:basedOn w:val="Standard"/>
    <w:link w:val="KommentartextZchn"/>
    <w:uiPriority w:val="99"/>
    <w:semiHidden/>
    <w:unhideWhenUsed/>
    <w:rsid w:val="00170C1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0C1F"/>
    <w:rPr>
      <w:rFonts w:ascii="VAGRounded LT Light" w:hAnsi="VAGRounded LT Light"/>
    </w:rPr>
  </w:style>
  <w:style w:type="paragraph" w:styleId="Kommentarthema">
    <w:name w:val="annotation subject"/>
    <w:basedOn w:val="Kommentartext"/>
    <w:next w:val="Kommentartext"/>
    <w:link w:val="KommentarthemaZchn"/>
    <w:uiPriority w:val="99"/>
    <w:semiHidden/>
    <w:unhideWhenUsed/>
    <w:rsid w:val="00170C1F"/>
    <w:rPr>
      <w:b/>
      <w:bCs/>
    </w:rPr>
  </w:style>
  <w:style w:type="character" w:customStyle="1" w:styleId="KommentarthemaZchn">
    <w:name w:val="Kommentarthema Zchn"/>
    <w:basedOn w:val="KommentartextZchn"/>
    <w:link w:val="Kommentarthema"/>
    <w:uiPriority w:val="99"/>
    <w:semiHidden/>
    <w:rsid w:val="00170C1F"/>
    <w:rPr>
      <w:rFonts w:ascii="VAGRounded LT Light" w:hAnsi="VAGRounded LT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79737">
      <w:bodyDiv w:val="1"/>
      <w:marLeft w:val="0"/>
      <w:marRight w:val="0"/>
      <w:marTop w:val="0"/>
      <w:marBottom w:val="0"/>
      <w:divBdr>
        <w:top w:val="none" w:sz="0" w:space="0" w:color="auto"/>
        <w:left w:val="none" w:sz="0" w:space="0" w:color="auto"/>
        <w:bottom w:val="none" w:sz="0" w:space="0" w:color="auto"/>
        <w:right w:val="none" w:sz="0" w:space="0" w:color="auto"/>
      </w:divBdr>
    </w:div>
    <w:div w:id="311983414">
      <w:bodyDiv w:val="1"/>
      <w:marLeft w:val="0"/>
      <w:marRight w:val="0"/>
      <w:marTop w:val="0"/>
      <w:marBottom w:val="0"/>
      <w:divBdr>
        <w:top w:val="none" w:sz="0" w:space="0" w:color="auto"/>
        <w:left w:val="none" w:sz="0" w:space="0" w:color="auto"/>
        <w:bottom w:val="none" w:sz="0" w:space="0" w:color="auto"/>
        <w:right w:val="none" w:sz="0" w:space="0" w:color="auto"/>
      </w:divBdr>
    </w:div>
    <w:div w:id="545146967">
      <w:bodyDiv w:val="1"/>
      <w:marLeft w:val="0"/>
      <w:marRight w:val="0"/>
      <w:marTop w:val="0"/>
      <w:marBottom w:val="0"/>
      <w:divBdr>
        <w:top w:val="none" w:sz="0" w:space="0" w:color="auto"/>
        <w:left w:val="none" w:sz="0" w:space="0" w:color="auto"/>
        <w:bottom w:val="none" w:sz="0" w:space="0" w:color="auto"/>
        <w:right w:val="none" w:sz="0" w:space="0" w:color="auto"/>
      </w:divBdr>
    </w:div>
    <w:div w:id="653221191">
      <w:bodyDiv w:val="1"/>
      <w:marLeft w:val="0"/>
      <w:marRight w:val="0"/>
      <w:marTop w:val="0"/>
      <w:marBottom w:val="0"/>
      <w:divBdr>
        <w:top w:val="none" w:sz="0" w:space="0" w:color="auto"/>
        <w:left w:val="none" w:sz="0" w:space="0" w:color="auto"/>
        <w:bottom w:val="none" w:sz="0" w:space="0" w:color="auto"/>
        <w:right w:val="none" w:sz="0" w:space="0" w:color="auto"/>
      </w:divBdr>
    </w:div>
    <w:div w:id="694616969">
      <w:bodyDiv w:val="1"/>
      <w:marLeft w:val="0"/>
      <w:marRight w:val="0"/>
      <w:marTop w:val="0"/>
      <w:marBottom w:val="0"/>
      <w:divBdr>
        <w:top w:val="none" w:sz="0" w:space="0" w:color="auto"/>
        <w:left w:val="none" w:sz="0" w:space="0" w:color="auto"/>
        <w:bottom w:val="none" w:sz="0" w:space="0" w:color="auto"/>
        <w:right w:val="none" w:sz="0" w:space="0" w:color="auto"/>
      </w:divBdr>
    </w:div>
    <w:div w:id="733505394">
      <w:bodyDiv w:val="1"/>
      <w:marLeft w:val="0"/>
      <w:marRight w:val="0"/>
      <w:marTop w:val="0"/>
      <w:marBottom w:val="0"/>
      <w:divBdr>
        <w:top w:val="none" w:sz="0" w:space="0" w:color="auto"/>
        <w:left w:val="none" w:sz="0" w:space="0" w:color="auto"/>
        <w:bottom w:val="none" w:sz="0" w:space="0" w:color="auto"/>
        <w:right w:val="none" w:sz="0" w:space="0" w:color="auto"/>
      </w:divBdr>
    </w:div>
    <w:div w:id="803810711">
      <w:bodyDiv w:val="1"/>
      <w:marLeft w:val="0"/>
      <w:marRight w:val="0"/>
      <w:marTop w:val="0"/>
      <w:marBottom w:val="0"/>
      <w:divBdr>
        <w:top w:val="none" w:sz="0" w:space="0" w:color="auto"/>
        <w:left w:val="none" w:sz="0" w:space="0" w:color="auto"/>
        <w:bottom w:val="none" w:sz="0" w:space="0" w:color="auto"/>
        <w:right w:val="none" w:sz="0" w:space="0" w:color="auto"/>
      </w:divBdr>
    </w:div>
    <w:div w:id="832794701">
      <w:bodyDiv w:val="1"/>
      <w:marLeft w:val="0"/>
      <w:marRight w:val="0"/>
      <w:marTop w:val="0"/>
      <w:marBottom w:val="0"/>
      <w:divBdr>
        <w:top w:val="none" w:sz="0" w:space="0" w:color="auto"/>
        <w:left w:val="none" w:sz="0" w:space="0" w:color="auto"/>
        <w:bottom w:val="none" w:sz="0" w:space="0" w:color="auto"/>
        <w:right w:val="none" w:sz="0" w:space="0" w:color="auto"/>
      </w:divBdr>
    </w:div>
    <w:div w:id="980428627">
      <w:bodyDiv w:val="1"/>
      <w:marLeft w:val="0"/>
      <w:marRight w:val="0"/>
      <w:marTop w:val="0"/>
      <w:marBottom w:val="0"/>
      <w:divBdr>
        <w:top w:val="none" w:sz="0" w:space="0" w:color="auto"/>
        <w:left w:val="none" w:sz="0" w:space="0" w:color="auto"/>
        <w:bottom w:val="none" w:sz="0" w:space="0" w:color="auto"/>
        <w:right w:val="none" w:sz="0" w:space="0" w:color="auto"/>
      </w:divBdr>
      <w:divsChild>
        <w:div w:id="110709183">
          <w:marLeft w:val="0"/>
          <w:marRight w:val="0"/>
          <w:marTop w:val="100"/>
          <w:marBottom w:val="100"/>
          <w:divBdr>
            <w:top w:val="none" w:sz="0" w:space="0" w:color="auto"/>
            <w:left w:val="none" w:sz="0" w:space="0" w:color="auto"/>
            <w:bottom w:val="none" w:sz="0" w:space="0" w:color="auto"/>
            <w:right w:val="none" w:sz="0" w:space="0" w:color="auto"/>
          </w:divBdr>
          <w:divsChild>
            <w:div w:id="1755857888">
              <w:marLeft w:val="0"/>
              <w:marRight w:val="0"/>
              <w:marTop w:val="75"/>
              <w:marBottom w:val="450"/>
              <w:divBdr>
                <w:top w:val="none" w:sz="0" w:space="0" w:color="auto"/>
                <w:left w:val="none" w:sz="0" w:space="0" w:color="auto"/>
                <w:bottom w:val="none" w:sz="0" w:space="0" w:color="auto"/>
                <w:right w:val="none" w:sz="0" w:space="0" w:color="auto"/>
              </w:divBdr>
              <w:divsChild>
                <w:div w:id="1014108507">
                  <w:marLeft w:val="0"/>
                  <w:marRight w:val="0"/>
                  <w:marTop w:val="0"/>
                  <w:marBottom w:val="0"/>
                  <w:divBdr>
                    <w:top w:val="none" w:sz="0" w:space="0" w:color="auto"/>
                    <w:left w:val="none" w:sz="0" w:space="0" w:color="auto"/>
                    <w:bottom w:val="none" w:sz="0" w:space="0" w:color="auto"/>
                    <w:right w:val="none" w:sz="0" w:space="0" w:color="auto"/>
                  </w:divBdr>
                  <w:divsChild>
                    <w:div w:id="1390033205">
                      <w:marLeft w:val="0"/>
                      <w:marRight w:val="0"/>
                      <w:marTop w:val="0"/>
                      <w:marBottom w:val="0"/>
                      <w:divBdr>
                        <w:top w:val="none" w:sz="0" w:space="0" w:color="auto"/>
                        <w:left w:val="none" w:sz="0" w:space="0" w:color="auto"/>
                        <w:bottom w:val="none" w:sz="0" w:space="0" w:color="auto"/>
                        <w:right w:val="none" w:sz="0" w:space="0" w:color="auto"/>
                      </w:divBdr>
                      <w:divsChild>
                        <w:div w:id="906108879">
                          <w:marLeft w:val="0"/>
                          <w:marRight w:val="0"/>
                          <w:marTop w:val="0"/>
                          <w:marBottom w:val="150"/>
                          <w:divBdr>
                            <w:top w:val="none" w:sz="0" w:space="0" w:color="auto"/>
                            <w:left w:val="none" w:sz="0" w:space="0" w:color="auto"/>
                            <w:bottom w:val="none" w:sz="0" w:space="0" w:color="auto"/>
                            <w:right w:val="none" w:sz="0" w:space="0" w:color="auto"/>
                          </w:divBdr>
                          <w:divsChild>
                            <w:div w:id="886796878">
                              <w:marLeft w:val="0"/>
                              <w:marRight w:val="0"/>
                              <w:marTop w:val="150"/>
                              <w:marBottom w:val="0"/>
                              <w:divBdr>
                                <w:top w:val="none" w:sz="0" w:space="0" w:color="auto"/>
                                <w:left w:val="none" w:sz="0" w:space="0" w:color="auto"/>
                                <w:bottom w:val="none" w:sz="0" w:space="0" w:color="auto"/>
                                <w:right w:val="none" w:sz="0" w:space="0" w:color="auto"/>
                              </w:divBdr>
                            </w:div>
                            <w:div w:id="1289773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131594">
      <w:bodyDiv w:val="1"/>
      <w:marLeft w:val="0"/>
      <w:marRight w:val="0"/>
      <w:marTop w:val="0"/>
      <w:marBottom w:val="0"/>
      <w:divBdr>
        <w:top w:val="none" w:sz="0" w:space="0" w:color="auto"/>
        <w:left w:val="none" w:sz="0" w:space="0" w:color="auto"/>
        <w:bottom w:val="none" w:sz="0" w:space="0" w:color="auto"/>
        <w:right w:val="none" w:sz="0" w:space="0" w:color="auto"/>
      </w:divBdr>
    </w:div>
    <w:div w:id="1186943436">
      <w:bodyDiv w:val="1"/>
      <w:marLeft w:val="0"/>
      <w:marRight w:val="0"/>
      <w:marTop w:val="0"/>
      <w:marBottom w:val="0"/>
      <w:divBdr>
        <w:top w:val="none" w:sz="0" w:space="0" w:color="auto"/>
        <w:left w:val="none" w:sz="0" w:space="0" w:color="auto"/>
        <w:bottom w:val="none" w:sz="0" w:space="0" w:color="auto"/>
        <w:right w:val="none" w:sz="0" w:space="0" w:color="auto"/>
      </w:divBdr>
    </w:div>
    <w:div w:id="1253591961">
      <w:bodyDiv w:val="1"/>
      <w:marLeft w:val="0"/>
      <w:marRight w:val="0"/>
      <w:marTop w:val="0"/>
      <w:marBottom w:val="0"/>
      <w:divBdr>
        <w:top w:val="none" w:sz="0" w:space="0" w:color="auto"/>
        <w:left w:val="none" w:sz="0" w:space="0" w:color="auto"/>
        <w:bottom w:val="none" w:sz="0" w:space="0" w:color="auto"/>
        <w:right w:val="none" w:sz="0" w:space="0" w:color="auto"/>
      </w:divBdr>
    </w:div>
    <w:div w:id="1509102438">
      <w:bodyDiv w:val="1"/>
      <w:marLeft w:val="0"/>
      <w:marRight w:val="0"/>
      <w:marTop w:val="0"/>
      <w:marBottom w:val="0"/>
      <w:divBdr>
        <w:top w:val="none" w:sz="0" w:space="0" w:color="auto"/>
        <w:left w:val="none" w:sz="0" w:space="0" w:color="auto"/>
        <w:bottom w:val="none" w:sz="0" w:space="0" w:color="auto"/>
        <w:right w:val="none" w:sz="0" w:space="0" w:color="auto"/>
      </w:divBdr>
    </w:div>
    <w:div w:id="1517814768">
      <w:bodyDiv w:val="1"/>
      <w:marLeft w:val="0"/>
      <w:marRight w:val="0"/>
      <w:marTop w:val="0"/>
      <w:marBottom w:val="0"/>
      <w:divBdr>
        <w:top w:val="none" w:sz="0" w:space="0" w:color="auto"/>
        <w:left w:val="none" w:sz="0" w:space="0" w:color="auto"/>
        <w:bottom w:val="none" w:sz="0" w:space="0" w:color="auto"/>
        <w:right w:val="none" w:sz="0" w:space="0" w:color="auto"/>
      </w:divBdr>
    </w:div>
    <w:div w:id="1530028018">
      <w:bodyDiv w:val="1"/>
      <w:marLeft w:val="0"/>
      <w:marRight w:val="0"/>
      <w:marTop w:val="0"/>
      <w:marBottom w:val="0"/>
      <w:divBdr>
        <w:top w:val="none" w:sz="0" w:space="0" w:color="auto"/>
        <w:left w:val="none" w:sz="0" w:space="0" w:color="auto"/>
        <w:bottom w:val="none" w:sz="0" w:space="0" w:color="auto"/>
        <w:right w:val="none" w:sz="0" w:space="0" w:color="auto"/>
      </w:divBdr>
    </w:div>
    <w:div w:id="1733850831">
      <w:bodyDiv w:val="1"/>
      <w:marLeft w:val="0"/>
      <w:marRight w:val="0"/>
      <w:marTop w:val="0"/>
      <w:marBottom w:val="0"/>
      <w:divBdr>
        <w:top w:val="none" w:sz="0" w:space="0" w:color="auto"/>
        <w:left w:val="none" w:sz="0" w:space="0" w:color="auto"/>
        <w:bottom w:val="none" w:sz="0" w:space="0" w:color="auto"/>
        <w:right w:val="none" w:sz="0" w:space="0" w:color="auto"/>
      </w:divBdr>
    </w:div>
    <w:div w:id="1833984060">
      <w:bodyDiv w:val="1"/>
      <w:marLeft w:val="0"/>
      <w:marRight w:val="0"/>
      <w:marTop w:val="0"/>
      <w:marBottom w:val="0"/>
      <w:divBdr>
        <w:top w:val="none" w:sz="0" w:space="0" w:color="auto"/>
        <w:left w:val="none" w:sz="0" w:space="0" w:color="auto"/>
        <w:bottom w:val="none" w:sz="0" w:space="0" w:color="auto"/>
        <w:right w:val="none" w:sz="0" w:space="0" w:color="auto"/>
      </w:divBdr>
    </w:div>
    <w:div w:id="2126458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hekatron-brandschutz.de/pres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386DC-FCF8-4753-9C47-AB488BF9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3192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Performers GmbH</Company>
  <LinksUpToDate>false</LinksUpToDate>
  <CharactersWithSpaces>3691</CharactersWithSpaces>
  <SharedDoc>false</SharedDoc>
  <HLinks>
    <vt:vector size="12" baseType="variant">
      <vt:variant>
        <vt:i4>2031633</vt:i4>
      </vt:variant>
      <vt:variant>
        <vt:i4>2872</vt:i4>
      </vt:variant>
      <vt:variant>
        <vt:i4>1025</vt:i4>
      </vt:variant>
      <vt:variant>
        <vt:i4>1</vt:i4>
      </vt:variant>
      <vt:variant>
        <vt:lpwstr>Kundenmagazin_Titel_2015</vt:lpwstr>
      </vt:variant>
      <vt:variant>
        <vt:lpwstr/>
      </vt:variant>
      <vt:variant>
        <vt:i4>1572897</vt:i4>
      </vt:variant>
      <vt:variant>
        <vt:i4>-1</vt:i4>
      </vt:variant>
      <vt:variant>
        <vt:i4>2071</vt:i4>
      </vt:variant>
      <vt:variant>
        <vt:i4>1</vt:i4>
      </vt:variant>
      <vt:variant>
        <vt:lpwstr>RZ_HEKA-16-015_Geschaeftsbrief_Briefpapier_BLANKO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Conrad</dc:creator>
  <cp:keywords/>
  <dc:description/>
  <cp:lastModifiedBy>Solasse Detlef</cp:lastModifiedBy>
  <cp:revision>4</cp:revision>
  <cp:lastPrinted>2018-09-26T10:55:00Z</cp:lastPrinted>
  <dcterms:created xsi:type="dcterms:W3CDTF">2020-05-08T09:46:00Z</dcterms:created>
  <dcterms:modified xsi:type="dcterms:W3CDTF">2020-05-14T12:02:00Z</dcterms:modified>
</cp:coreProperties>
</file>