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A3ECD" w14:textId="77777777" w:rsidR="000728D5" w:rsidRPr="00B55958" w:rsidRDefault="000728D5" w:rsidP="000728D5">
      <w:pPr>
        <w:spacing w:after="120"/>
        <w:rPr>
          <w:sz w:val="40"/>
          <w:szCs w:val="40"/>
          <w:u w:val="single"/>
        </w:rPr>
      </w:pPr>
      <w:bookmarkStart w:id="0" w:name="_GoBack"/>
      <w:bookmarkEnd w:id="0"/>
      <w:r w:rsidRPr="00B55958">
        <w:rPr>
          <w:sz w:val="40"/>
          <w:szCs w:val="40"/>
          <w:u w:val="single"/>
        </w:rPr>
        <w:t>Presseinformation</w:t>
      </w:r>
    </w:p>
    <w:p w14:paraId="1CA81850" w14:textId="66F1769A" w:rsidR="000728D5" w:rsidRPr="00B55958" w:rsidRDefault="000728D5" w:rsidP="000728D5">
      <w:pPr>
        <w:spacing w:after="480"/>
        <w:rPr>
          <w:sz w:val="22"/>
          <w:szCs w:val="22"/>
        </w:rPr>
      </w:pPr>
      <w:r w:rsidRPr="00B55958">
        <w:rPr>
          <w:sz w:val="22"/>
          <w:szCs w:val="22"/>
        </w:rPr>
        <w:t xml:space="preserve">Sulzburg, </w:t>
      </w:r>
      <w:r>
        <w:rPr>
          <w:sz w:val="22"/>
          <w:szCs w:val="22"/>
        </w:rPr>
        <w:t>12.</w:t>
      </w:r>
      <w:r w:rsidRPr="004E22C2">
        <w:rPr>
          <w:sz w:val="22"/>
          <w:szCs w:val="22"/>
        </w:rPr>
        <w:t xml:space="preserve"> </w:t>
      </w:r>
      <w:r>
        <w:rPr>
          <w:sz w:val="22"/>
          <w:szCs w:val="22"/>
        </w:rPr>
        <w:t>Juli</w:t>
      </w:r>
      <w:r w:rsidRPr="004E22C2">
        <w:rPr>
          <w:sz w:val="22"/>
          <w:szCs w:val="22"/>
        </w:rPr>
        <w:t xml:space="preserve"> 2021</w:t>
      </w:r>
    </w:p>
    <w:p w14:paraId="77B986BB" w14:textId="77777777" w:rsidR="000728D5" w:rsidRPr="00B55958" w:rsidRDefault="000728D5" w:rsidP="000728D5">
      <w:pPr>
        <w:suppressAutoHyphens/>
        <w:spacing w:after="120" w:line="320" w:lineRule="exact"/>
        <w:ind w:right="284"/>
        <w:rPr>
          <w:b/>
          <w:sz w:val="22"/>
          <w:szCs w:val="22"/>
        </w:rPr>
      </w:pPr>
      <w:r>
        <w:rPr>
          <w:b/>
          <w:sz w:val="22"/>
          <w:szCs w:val="22"/>
        </w:rPr>
        <w:t>Whitepaper gibt Planungshilfen</w:t>
      </w:r>
    </w:p>
    <w:p w14:paraId="2372B3B0" w14:textId="77777777" w:rsidR="000728D5" w:rsidRPr="00B55958" w:rsidRDefault="000728D5" w:rsidP="000728D5">
      <w:pPr>
        <w:pStyle w:val="berschrift3"/>
        <w:suppressAutoHyphens/>
        <w:spacing w:after="100" w:afterAutospacing="1" w:line="320" w:lineRule="exact"/>
        <w:rPr>
          <w:rFonts w:cs="Arial"/>
          <w:bCs/>
        </w:rPr>
      </w:pPr>
      <w:r w:rsidRPr="00B55958">
        <w:rPr>
          <w:rFonts w:cs="Arial"/>
          <w:bCs/>
        </w:rPr>
        <w:t>Brandschutz</w:t>
      </w:r>
      <w:r>
        <w:rPr>
          <w:rFonts w:cs="Arial"/>
          <w:bCs/>
        </w:rPr>
        <w:t>lösungen</w:t>
      </w:r>
      <w:r w:rsidRPr="00B55958">
        <w:rPr>
          <w:rFonts w:cs="Arial"/>
          <w:bCs/>
        </w:rPr>
        <w:t xml:space="preserve"> für </w:t>
      </w:r>
      <w:r>
        <w:rPr>
          <w:rFonts w:cs="Arial"/>
          <w:bCs/>
        </w:rPr>
        <w:t>Holzbauten</w:t>
      </w:r>
    </w:p>
    <w:p w14:paraId="0264353E" w14:textId="77777777" w:rsidR="000728D5" w:rsidRPr="00E86C71" w:rsidRDefault="000728D5" w:rsidP="000728D5">
      <w:pPr>
        <w:suppressAutoHyphens/>
        <w:spacing w:line="360" w:lineRule="auto"/>
        <w:rPr>
          <w:b/>
          <w:sz w:val="22"/>
          <w:szCs w:val="22"/>
        </w:rPr>
      </w:pPr>
      <w:r w:rsidRPr="00E86C71">
        <w:rPr>
          <w:b/>
          <w:sz w:val="22"/>
          <w:szCs w:val="22"/>
        </w:rPr>
        <w:t>Aus der seit Juni 2021 gültigen Muster-Holzbau-Richtlinie (MHolzBauRL) ergeben sich neue Möglichkeiten für den mehrgeschossigen Holzbau. Unter diesem Kontext beleuchtet ein Whitepaper von Hekatron Brandschutz das Thema „Brandschutzlösungen für Holzbauten“.</w:t>
      </w:r>
    </w:p>
    <w:p w14:paraId="595B37E1" w14:textId="77777777" w:rsidR="000728D5" w:rsidRPr="00E86C71" w:rsidRDefault="000728D5" w:rsidP="000728D5">
      <w:pPr>
        <w:suppressAutoHyphens/>
        <w:spacing w:line="360" w:lineRule="auto"/>
        <w:rPr>
          <w:sz w:val="22"/>
          <w:szCs w:val="22"/>
        </w:rPr>
      </w:pPr>
    </w:p>
    <w:p w14:paraId="1B7BA0F6" w14:textId="77777777" w:rsidR="000728D5" w:rsidRPr="00E86C71" w:rsidRDefault="000728D5" w:rsidP="000728D5">
      <w:pPr>
        <w:autoSpaceDE w:val="0"/>
        <w:autoSpaceDN w:val="0"/>
        <w:adjustRightInd w:val="0"/>
        <w:spacing w:line="360" w:lineRule="auto"/>
        <w:rPr>
          <w:sz w:val="22"/>
          <w:szCs w:val="22"/>
        </w:rPr>
      </w:pPr>
      <w:r w:rsidRPr="00E86C71">
        <w:rPr>
          <w:sz w:val="22"/>
          <w:szCs w:val="22"/>
        </w:rPr>
        <w:t xml:space="preserve">Die im Juli 2021 veröffentlichte neue Muster-Holzbau-Richtlinie (MHolzBauRL) löst die alte M-HFHHolzR aus dem Jahr 2004 ab. Die MHolzBauRL enthält grundlegende Neuerungen und regelt die brandschutztechnischen Anforderungen an Bauteile und Außenwandbekleidungen in Holzbauweise. Dadurch ergeben sich neue Möglichkeiten für den mehrgeschossigen Holzbau, sowohl für die Holzrahmen- und Holztafelbauweise, aber vor allem auch für die Holzmassivbauweise sowie für Holz-Hybridbauweisen. Neben den Regelungen der neuen Muster-Holzbau-Richtlinie, in die Erkenntnisse neuester wissenschaftlicher Forschungsarbeiten einflossen, kann vor allem der anlagentechnische Brandschutz einen erheblichen Beitrag zur Förderung des Holzbaus bei mehrgeschossigen Gebäuden leisten. </w:t>
      </w:r>
    </w:p>
    <w:p w14:paraId="70DACF43" w14:textId="77777777" w:rsidR="000728D5" w:rsidRPr="00E86C71" w:rsidRDefault="000728D5" w:rsidP="000728D5">
      <w:pPr>
        <w:suppressAutoHyphens/>
        <w:spacing w:line="360" w:lineRule="auto"/>
        <w:rPr>
          <w:sz w:val="22"/>
          <w:szCs w:val="22"/>
        </w:rPr>
      </w:pPr>
      <w:r w:rsidRPr="00E86C71">
        <w:rPr>
          <w:sz w:val="22"/>
          <w:szCs w:val="22"/>
        </w:rPr>
        <w:t xml:space="preserve">Ein Beispiel ist die Regelung in der MHolzBauRL, dass feuerwiderstandsfähige Bauteile in Massivbauweise nur in Nutzungseinheiten bis zu 200 m² zulässig sind. Dieser Regelung liegt das Schutzziel zugrunde, die Ausbreitung von Feuer und Rauch bestmöglich zu verhindern. Mit dem Einsatz einer Brandmeldeanlage kann die Nutzungseinheit auch größer als 200 m² sein, da durch das Brandschutzsystem die Brand- und Rauchausbreitung durch eine frühestmögliche Detektion verhindert werden kann. </w:t>
      </w:r>
    </w:p>
    <w:p w14:paraId="154E2BA3" w14:textId="77777777" w:rsidR="000728D5" w:rsidRPr="00E86C71" w:rsidRDefault="000728D5" w:rsidP="000728D5">
      <w:pPr>
        <w:autoSpaceDE w:val="0"/>
        <w:autoSpaceDN w:val="0"/>
        <w:adjustRightInd w:val="0"/>
        <w:spacing w:line="360" w:lineRule="auto"/>
        <w:rPr>
          <w:sz w:val="22"/>
          <w:szCs w:val="22"/>
        </w:rPr>
      </w:pPr>
      <w:r w:rsidRPr="00E86C71">
        <w:rPr>
          <w:sz w:val="22"/>
          <w:szCs w:val="22"/>
        </w:rPr>
        <w:t xml:space="preserve">Ähnliches gilt auch für die Anforderungen aus der MHolzBauRL an die Brandschutzbekleidung für Bauteile in Holzrahmen- und Holztafelbauweise. Die Brandschutzbekleidung hat dabei die Aufgabe, eine Entzündung der tragenden und aussteifenden Bauteile aus Holz für einen Zeitraum von 60 Minuten zu verhindern. Allerdings sind diese Kapselung bzw. Verkleidung der Holzbauteile ein zusätzlicher Kostenfaktor. Mit dem Einsatz einer Brandmeldeanlage kann ein Teil der Brandschutzbekleidung reduziert werden, da die frühe Detektion durch die Brandmeldeanlage eine unkontrollierte </w:t>
      </w:r>
      <w:r w:rsidRPr="00E86C71">
        <w:rPr>
          <w:sz w:val="22"/>
          <w:szCs w:val="22"/>
        </w:rPr>
        <w:lastRenderedPageBreak/>
        <w:t>Brandausbreitung verhindern und ein Brand somit wirkungsvoll und frühzeitig von der Feuerwehr bekämpft werden kann.</w:t>
      </w:r>
    </w:p>
    <w:p w14:paraId="72ECCE13" w14:textId="77777777" w:rsidR="000728D5" w:rsidRPr="00E86C71" w:rsidRDefault="000728D5" w:rsidP="000728D5">
      <w:pPr>
        <w:autoSpaceDE w:val="0"/>
        <w:autoSpaceDN w:val="0"/>
        <w:adjustRightInd w:val="0"/>
        <w:spacing w:line="360" w:lineRule="auto"/>
        <w:rPr>
          <w:sz w:val="22"/>
          <w:szCs w:val="22"/>
        </w:rPr>
      </w:pPr>
      <w:r w:rsidRPr="00E86C71">
        <w:rPr>
          <w:sz w:val="22"/>
          <w:szCs w:val="22"/>
        </w:rPr>
        <w:t>Beide beschrieben sogenannten Kompensationsmaßnahmen sind immer mit der zuständigen Bauaufsichtsbehörde und gegebenenfalls mit der örtlichen Feuerwehr abzustimmen.</w:t>
      </w:r>
    </w:p>
    <w:p w14:paraId="01AAA225" w14:textId="77777777" w:rsidR="000728D5" w:rsidRPr="00E86C71" w:rsidRDefault="000728D5" w:rsidP="000728D5">
      <w:pPr>
        <w:pStyle w:val="KeinLeerraum"/>
        <w:spacing w:line="360" w:lineRule="auto"/>
        <w:rPr>
          <w:sz w:val="22"/>
          <w:szCs w:val="22"/>
        </w:rPr>
      </w:pPr>
    </w:p>
    <w:p w14:paraId="0A1B2702" w14:textId="77777777" w:rsidR="000728D5" w:rsidRPr="00E86C71" w:rsidRDefault="000728D5" w:rsidP="000728D5">
      <w:pPr>
        <w:pStyle w:val="KeinLeerraum"/>
        <w:spacing w:line="360" w:lineRule="auto"/>
        <w:rPr>
          <w:sz w:val="22"/>
          <w:szCs w:val="22"/>
        </w:rPr>
      </w:pPr>
      <w:r w:rsidRPr="00E86C71">
        <w:rPr>
          <w:sz w:val="22"/>
          <w:szCs w:val="22"/>
        </w:rPr>
        <w:t>Weitere Beispiele finden sich im Whitepaper „Anlagentechnischer Brandschutz für Holzbauten“. Hierin geht Hekatron Brandschutz der Frage nach, wie Architekt*innen, Bauingenieur*innen und Fachplaner*innen Brandschutz in Holzbauten effizient und objektspezifisch umsetzen können.</w:t>
      </w:r>
    </w:p>
    <w:p w14:paraId="4EB428BB" w14:textId="77777777" w:rsidR="000728D5" w:rsidRPr="00E86C71" w:rsidRDefault="000728D5" w:rsidP="000728D5">
      <w:pPr>
        <w:pStyle w:val="KeinLeerraum"/>
        <w:spacing w:line="360" w:lineRule="auto"/>
        <w:rPr>
          <w:sz w:val="22"/>
          <w:szCs w:val="22"/>
        </w:rPr>
      </w:pPr>
    </w:p>
    <w:p w14:paraId="708B76D2" w14:textId="77777777" w:rsidR="000728D5" w:rsidRPr="00E86C71" w:rsidRDefault="000728D5" w:rsidP="000728D5">
      <w:pPr>
        <w:pStyle w:val="KeinLeerraum"/>
        <w:spacing w:line="360" w:lineRule="auto"/>
        <w:rPr>
          <w:sz w:val="22"/>
          <w:szCs w:val="22"/>
        </w:rPr>
      </w:pPr>
      <w:r w:rsidRPr="00E86C71">
        <w:rPr>
          <w:sz w:val="22"/>
          <w:szCs w:val="22"/>
        </w:rPr>
        <w:t>Das Whitepaper steht unter diesem Link zum Download bereit:</w:t>
      </w:r>
    </w:p>
    <w:p w14:paraId="315A5299" w14:textId="77777777" w:rsidR="000728D5" w:rsidRDefault="0055212A" w:rsidP="000728D5">
      <w:pPr>
        <w:rPr>
          <w:color w:val="1F497D"/>
        </w:rPr>
      </w:pPr>
      <w:hyperlink r:id="rId8" w:history="1">
        <w:r w:rsidR="000728D5" w:rsidRPr="00E86C71">
          <w:rPr>
            <w:rStyle w:val="Hyperlink"/>
            <w:sz w:val="22"/>
            <w:szCs w:val="22"/>
          </w:rPr>
          <w:t>www.hekatron-brandschutz.de/whitepaper-holzbau-pm</w:t>
        </w:r>
      </w:hyperlink>
      <w:r w:rsidR="000728D5">
        <w:rPr>
          <w:color w:val="1F497D"/>
        </w:rPr>
        <w:t xml:space="preserve"> </w:t>
      </w:r>
    </w:p>
    <w:p w14:paraId="711F783E" w14:textId="77777777" w:rsidR="000728D5" w:rsidRDefault="000728D5" w:rsidP="000728D5">
      <w:pPr>
        <w:rPr>
          <w:color w:val="1F497D"/>
          <w:sz w:val="24"/>
          <w:szCs w:val="24"/>
        </w:rPr>
      </w:pPr>
    </w:p>
    <w:p w14:paraId="5F54D95C" w14:textId="77777777" w:rsidR="000728D5" w:rsidRDefault="000728D5" w:rsidP="000728D5">
      <w:pPr>
        <w:rPr>
          <w:color w:val="1F497D"/>
          <w:sz w:val="24"/>
          <w:szCs w:val="24"/>
        </w:rPr>
      </w:pPr>
    </w:p>
    <w:p w14:paraId="55237B8F" w14:textId="77777777" w:rsidR="000728D5" w:rsidRPr="00E86C71" w:rsidRDefault="000728D5" w:rsidP="000728D5">
      <w:pPr>
        <w:suppressAutoHyphens/>
        <w:spacing w:line="320" w:lineRule="exact"/>
        <w:rPr>
          <w:bCs/>
          <w:sz w:val="22"/>
          <w:szCs w:val="22"/>
        </w:rPr>
      </w:pPr>
      <w:r w:rsidRPr="00E86C71">
        <w:rPr>
          <w:bCs/>
          <w:sz w:val="22"/>
          <w:szCs w:val="22"/>
        </w:rPr>
        <w:t>[2.796 Zeichen]</w:t>
      </w:r>
    </w:p>
    <w:p w14:paraId="4D47EE52" w14:textId="77777777" w:rsidR="000728D5" w:rsidRDefault="000728D5" w:rsidP="000728D5">
      <w:pPr>
        <w:suppressAutoHyphens/>
        <w:spacing w:line="320" w:lineRule="exact"/>
        <w:rPr>
          <w:b/>
          <w:bCs/>
          <w:sz w:val="22"/>
          <w:szCs w:val="22"/>
        </w:rPr>
      </w:pPr>
    </w:p>
    <w:p w14:paraId="5B8EA3AB" w14:textId="77777777" w:rsidR="000728D5" w:rsidRPr="00B55958" w:rsidRDefault="000728D5" w:rsidP="000728D5">
      <w:pPr>
        <w:suppressAutoHyphens/>
        <w:spacing w:line="320" w:lineRule="exact"/>
        <w:rPr>
          <w:b/>
          <w:bCs/>
          <w:sz w:val="22"/>
          <w:szCs w:val="22"/>
        </w:rPr>
      </w:pPr>
      <w:r w:rsidRPr="00B55958">
        <w:rPr>
          <w:b/>
          <w:bCs/>
          <w:sz w:val="22"/>
          <w:szCs w:val="22"/>
        </w:rPr>
        <w:t>Bildmaterial</w:t>
      </w:r>
    </w:p>
    <w:p w14:paraId="0A29B5D6" w14:textId="77777777" w:rsidR="000728D5" w:rsidRPr="00B55958" w:rsidRDefault="000728D5" w:rsidP="000728D5">
      <w:pPr>
        <w:suppressAutoHyphens/>
        <w:spacing w:line="320" w:lineRule="exact"/>
        <w:rPr>
          <w:bCs/>
          <w:sz w:val="22"/>
          <w:szCs w:val="22"/>
        </w:rPr>
      </w:pPr>
    </w:p>
    <w:p w14:paraId="7D3176A1" w14:textId="77777777" w:rsidR="000728D5" w:rsidRPr="00B55958" w:rsidRDefault="000728D5" w:rsidP="000728D5">
      <w:pPr>
        <w:rPr>
          <w:bCs/>
          <w:sz w:val="22"/>
          <w:szCs w:val="22"/>
        </w:rPr>
      </w:pPr>
      <w:r>
        <w:rPr>
          <w:bCs/>
          <w:noProof/>
          <w:sz w:val="22"/>
          <w:szCs w:val="22"/>
          <w:lang w:eastAsia="de-DE"/>
        </w:rPr>
        <w:drawing>
          <wp:inline distT="0" distB="0" distL="0" distR="0" wp14:anchorId="161C552E" wp14:editId="57FC7AE9">
            <wp:extent cx="2293200" cy="324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g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93200" cy="3240000"/>
                    </a:xfrm>
                    <a:prstGeom prst="rect">
                      <a:avLst/>
                    </a:prstGeom>
                  </pic:spPr>
                </pic:pic>
              </a:graphicData>
            </a:graphic>
          </wp:inline>
        </w:drawing>
      </w:r>
    </w:p>
    <w:p w14:paraId="6DA0FEEA" w14:textId="77777777" w:rsidR="000728D5" w:rsidRPr="00B55958" w:rsidRDefault="000728D5" w:rsidP="000728D5">
      <w:pPr>
        <w:spacing w:line="360" w:lineRule="auto"/>
        <w:rPr>
          <w:sz w:val="22"/>
          <w:szCs w:val="22"/>
        </w:rPr>
      </w:pPr>
    </w:p>
    <w:p w14:paraId="54603DBC" w14:textId="77777777" w:rsidR="000728D5" w:rsidRDefault="000728D5" w:rsidP="000728D5">
      <w:pPr>
        <w:rPr>
          <w:b/>
          <w:sz w:val="22"/>
          <w:szCs w:val="22"/>
        </w:rPr>
      </w:pPr>
      <w:r>
        <w:rPr>
          <w:b/>
          <w:sz w:val="22"/>
          <w:szCs w:val="22"/>
        </w:rPr>
        <w:br w:type="page"/>
      </w:r>
    </w:p>
    <w:p w14:paraId="0B2D3057" w14:textId="77777777" w:rsidR="000728D5" w:rsidRDefault="000728D5" w:rsidP="000728D5">
      <w:pPr>
        <w:spacing w:line="360" w:lineRule="auto"/>
        <w:rPr>
          <w:b/>
          <w:sz w:val="22"/>
          <w:szCs w:val="22"/>
        </w:rPr>
      </w:pPr>
      <w:r>
        <w:rPr>
          <w:b/>
          <w:noProof/>
          <w:sz w:val="22"/>
          <w:szCs w:val="22"/>
          <w:lang w:eastAsia="de-DE"/>
        </w:rPr>
        <w:lastRenderedPageBreak/>
        <w:drawing>
          <wp:inline distT="0" distB="0" distL="0" distR="0" wp14:anchorId="0C041523" wp14:editId="18B1893B">
            <wp:extent cx="2897579" cy="4062026"/>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fografik Holzbauweis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04634" cy="4071916"/>
                    </a:xfrm>
                    <a:prstGeom prst="rect">
                      <a:avLst/>
                    </a:prstGeom>
                  </pic:spPr>
                </pic:pic>
              </a:graphicData>
            </a:graphic>
          </wp:inline>
        </w:drawing>
      </w:r>
    </w:p>
    <w:p w14:paraId="5FA42151" w14:textId="585FDD8B" w:rsidR="000728D5" w:rsidRDefault="000728D5" w:rsidP="000728D5">
      <w:pPr>
        <w:spacing w:line="360" w:lineRule="auto"/>
        <w:rPr>
          <w:b/>
          <w:sz w:val="22"/>
          <w:szCs w:val="22"/>
        </w:rPr>
      </w:pPr>
    </w:p>
    <w:p w14:paraId="1D5D60FA" w14:textId="0132B9B9" w:rsidR="000728D5" w:rsidRPr="00957C3F" w:rsidRDefault="000728D5" w:rsidP="000728D5">
      <w:pPr>
        <w:spacing w:after="120"/>
        <w:rPr>
          <w:b/>
          <w:sz w:val="22"/>
          <w:szCs w:val="22"/>
        </w:rPr>
      </w:pPr>
      <w:r w:rsidRPr="00957C3F">
        <w:rPr>
          <w:b/>
          <w:sz w:val="22"/>
          <w:szCs w:val="22"/>
        </w:rPr>
        <w:t>Über Hekatron Brandschutz:</w:t>
      </w:r>
      <w:r w:rsidRPr="00957C3F">
        <w:rPr>
          <w:b/>
          <w:sz w:val="22"/>
          <w:szCs w:val="22"/>
        </w:rPr>
        <w:br/>
      </w:r>
    </w:p>
    <w:p w14:paraId="225E1217" w14:textId="69A7A825" w:rsidR="000728D5" w:rsidRDefault="000728D5" w:rsidP="000728D5">
      <w:pPr>
        <w:spacing w:line="360" w:lineRule="auto"/>
        <w:rPr>
          <w:rFonts w:eastAsia="Calibri"/>
          <w:sz w:val="22"/>
          <w:szCs w:val="22"/>
        </w:rPr>
      </w:pPr>
      <w:r w:rsidRPr="008B1F2A">
        <w:rPr>
          <w:rFonts w:eastAsia="Calibri"/>
          <w:sz w:val="22"/>
          <w:szCs w:val="22"/>
        </w:rPr>
        <w:t>Menschen und Sachwerte im Ernstfall bestmöglich zu schützen, war, ist und bleibt der treibende Anspruch von Hekatron Brandschutz beim anlagentechnischen Brandschutz in Deutschland. Das Unternehmen mit Sitz im südbadischen Sulzburg gestaltet mit seinen innovativen Produkten, Dienstleistungen und Services seit über 55 Jahren die Entwicklung der Brandschutztechnik maßgeblich mit, übernimmt soziale Verantwortung und engagiert sich für den Umweltschutz. Die Hekatron Unternehmen, Brandschutz und Manufacturing, erwirtschaftete</w:t>
      </w:r>
      <w:r>
        <w:rPr>
          <w:rFonts w:eastAsia="Calibri"/>
          <w:sz w:val="22"/>
          <w:szCs w:val="22"/>
        </w:rPr>
        <w:t>n 2021 einen Jahresumsatz von 215</w:t>
      </w:r>
      <w:r w:rsidRPr="008B1F2A">
        <w:rPr>
          <w:rFonts w:eastAsia="Calibri"/>
          <w:sz w:val="22"/>
          <w:szCs w:val="22"/>
        </w:rPr>
        <w:t xml:space="preserve"> Millionen Euro und beschäftigten </w:t>
      </w:r>
      <w:r>
        <w:rPr>
          <w:rFonts w:eastAsia="Calibri"/>
          <w:sz w:val="22"/>
          <w:szCs w:val="22"/>
        </w:rPr>
        <w:t>rund 1020</w:t>
      </w:r>
      <w:r w:rsidRPr="008B1F2A">
        <w:rPr>
          <w:rFonts w:eastAsia="Calibri"/>
          <w:sz w:val="22"/>
          <w:szCs w:val="22"/>
        </w:rPr>
        <w:t xml:space="preserve"> Mitarbeitende.</w:t>
      </w:r>
    </w:p>
    <w:p w14:paraId="5FEA76B8" w14:textId="40D96489" w:rsidR="00957C3F" w:rsidRDefault="00957C3F" w:rsidP="000728D5">
      <w:pPr>
        <w:spacing w:line="360" w:lineRule="auto"/>
        <w:rPr>
          <w:rFonts w:eastAsia="Calibri"/>
          <w:sz w:val="22"/>
          <w:szCs w:val="22"/>
        </w:rPr>
      </w:pPr>
    </w:p>
    <w:p w14:paraId="5875682D" w14:textId="77777777" w:rsidR="00957C3F" w:rsidRDefault="00957C3F" w:rsidP="000728D5">
      <w:pPr>
        <w:spacing w:line="360" w:lineRule="auto"/>
        <w:rPr>
          <w:rFonts w:eastAsia="Calibri"/>
          <w:sz w:val="22"/>
          <w:szCs w:val="22"/>
        </w:rPr>
      </w:pPr>
    </w:p>
    <w:p w14:paraId="40852916" w14:textId="77777777" w:rsidR="00BE5C89" w:rsidRPr="00AD2F8A" w:rsidRDefault="00BE5C89" w:rsidP="00BE5C89">
      <w:pPr>
        <w:rPr>
          <w:sz w:val="22"/>
          <w:szCs w:val="22"/>
        </w:rPr>
      </w:pPr>
      <w:r w:rsidRPr="00AD2F8A">
        <w:rPr>
          <w:b/>
          <w:sz w:val="22"/>
          <w:szCs w:val="22"/>
        </w:rPr>
        <w:t>Pressekontakt:</w:t>
      </w:r>
      <w:r w:rsidRPr="00AD2F8A">
        <w:rPr>
          <w:sz w:val="22"/>
          <w:szCs w:val="22"/>
        </w:rPr>
        <w:br/>
        <w:t>Samantha Flieger</w:t>
      </w:r>
      <w:r w:rsidRPr="00AD2F8A">
        <w:rPr>
          <w:sz w:val="22"/>
          <w:szCs w:val="22"/>
        </w:rPr>
        <w:br/>
        <w:t>Tel: +49 7634 500-7360</w:t>
      </w:r>
    </w:p>
    <w:p w14:paraId="4F861313" w14:textId="77777777" w:rsidR="00BE5C89" w:rsidRPr="00AD2F8A" w:rsidRDefault="00BE5C89" w:rsidP="00BE5C89">
      <w:pPr>
        <w:rPr>
          <w:sz w:val="22"/>
          <w:szCs w:val="22"/>
        </w:rPr>
      </w:pPr>
      <w:r w:rsidRPr="00AD2F8A">
        <w:rPr>
          <w:sz w:val="22"/>
          <w:szCs w:val="22"/>
        </w:rPr>
        <w:t>fss@hekatron.de</w:t>
      </w:r>
    </w:p>
    <w:p w14:paraId="659690D3" w14:textId="77777777" w:rsidR="00BE5C89" w:rsidRPr="00830A02" w:rsidRDefault="0055212A" w:rsidP="00BE5C89">
      <w:pPr>
        <w:rPr>
          <w:sz w:val="22"/>
          <w:szCs w:val="22"/>
        </w:rPr>
      </w:pPr>
      <w:hyperlink r:id="rId11" w:history="1">
        <w:r w:rsidR="00BE5C89" w:rsidRPr="00AD2F8A">
          <w:rPr>
            <w:rStyle w:val="Hyperlink"/>
            <w:sz w:val="22"/>
            <w:szCs w:val="22"/>
          </w:rPr>
          <w:t>www.hekatron-brandschutz.de/presse</w:t>
        </w:r>
      </w:hyperlink>
    </w:p>
    <w:p w14:paraId="1459DBDF" w14:textId="77777777" w:rsidR="00957C3F" w:rsidRDefault="00957C3F" w:rsidP="000728D5">
      <w:pPr>
        <w:spacing w:line="360" w:lineRule="auto"/>
        <w:rPr>
          <w:rFonts w:eastAsia="Calibri"/>
          <w:sz w:val="22"/>
          <w:szCs w:val="22"/>
        </w:rPr>
      </w:pPr>
    </w:p>
    <w:p w14:paraId="61C7CC80" w14:textId="05A6480C" w:rsidR="00985172" w:rsidRPr="008B1F2A" w:rsidRDefault="00985172" w:rsidP="000728D5">
      <w:pPr>
        <w:spacing w:line="360" w:lineRule="auto"/>
        <w:rPr>
          <w:rFonts w:eastAsia="Times New Roman"/>
          <w:sz w:val="22"/>
          <w:szCs w:val="22"/>
          <w:lang w:eastAsia="de-DE"/>
        </w:rPr>
      </w:pPr>
    </w:p>
    <w:sectPr w:rsidR="00985172" w:rsidRPr="008B1F2A" w:rsidSect="0096539B">
      <w:headerReference w:type="default" r:id="rId12"/>
      <w:footerReference w:type="default" r:id="rId13"/>
      <w:pgSz w:w="11906" w:h="16838"/>
      <w:pgMar w:top="1417" w:right="1417" w:bottom="1134" w:left="1417" w:header="1984" w:footer="11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B3F1B" w14:textId="77777777" w:rsidR="00BA7D5B" w:rsidRDefault="00BA7D5B" w:rsidP="002A27E2">
      <w:r>
        <w:separator/>
      </w:r>
    </w:p>
  </w:endnote>
  <w:endnote w:type="continuationSeparator" w:id="0">
    <w:p w14:paraId="12215AF5" w14:textId="77777777" w:rsidR="00BA7D5B" w:rsidRDefault="00BA7D5B" w:rsidP="002A2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FrutigerNextLT-Ligh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6F98A" w14:textId="77777777" w:rsidR="00DD76D1" w:rsidRDefault="00DD76D1">
    <w:pPr>
      <w:pStyle w:val="Fuzeile"/>
    </w:pPr>
    <w:r>
      <w:rPr>
        <w:noProof/>
        <w:lang w:eastAsia="de-DE"/>
      </w:rPr>
      <w:drawing>
        <wp:anchor distT="0" distB="0" distL="114300" distR="114300" simplePos="0" relativeHeight="251660288" behindDoc="1" locked="0" layoutInCell="1" allowOverlap="1" wp14:anchorId="15CC0C4D" wp14:editId="5000934E">
          <wp:simplePos x="0" y="0"/>
          <wp:positionH relativeFrom="page">
            <wp:posOffset>901494</wp:posOffset>
          </wp:positionH>
          <wp:positionV relativeFrom="paragraph">
            <wp:posOffset>151130</wp:posOffset>
          </wp:positionV>
          <wp:extent cx="1159200" cy="288000"/>
          <wp:effectExtent l="0" t="0" r="3175" b="0"/>
          <wp:wrapTight wrapText="bothSides">
            <wp:wrapPolygon edited="0">
              <wp:start x="710" y="0"/>
              <wp:lineTo x="0" y="1430"/>
              <wp:lineTo x="0" y="18596"/>
              <wp:lineTo x="2841" y="20026"/>
              <wp:lineTo x="21304" y="20026"/>
              <wp:lineTo x="21304" y="7152"/>
              <wp:lineTo x="2485" y="0"/>
              <wp:lineTo x="710" y="0"/>
            </wp:wrapPolygon>
          </wp:wrapTight>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katron_MIG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9200" cy="28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7C976" w14:textId="77777777" w:rsidR="00BA7D5B" w:rsidRDefault="00BA7D5B" w:rsidP="002A27E2">
      <w:r>
        <w:separator/>
      </w:r>
    </w:p>
  </w:footnote>
  <w:footnote w:type="continuationSeparator" w:id="0">
    <w:p w14:paraId="7A796EC3" w14:textId="77777777" w:rsidR="00BA7D5B" w:rsidRDefault="00BA7D5B" w:rsidP="002A2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0F323" w14:textId="77777777" w:rsidR="002A27E2" w:rsidRDefault="00A025ED">
    <w:pPr>
      <w:pStyle w:val="Kopfzeile"/>
    </w:pPr>
    <w:r>
      <w:rPr>
        <w:noProof/>
        <w:lang w:eastAsia="de-DE"/>
      </w:rPr>
      <w:drawing>
        <wp:anchor distT="0" distB="0" distL="114300" distR="114300" simplePos="0" relativeHeight="251659264" behindDoc="1" locked="1" layoutInCell="1" allowOverlap="1" wp14:anchorId="5867DE1E" wp14:editId="23C10449">
          <wp:simplePos x="0" y="0"/>
          <wp:positionH relativeFrom="page">
            <wp:posOffset>900430</wp:posOffset>
          </wp:positionH>
          <wp:positionV relativeFrom="page">
            <wp:posOffset>626745</wp:posOffset>
          </wp:positionV>
          <wp:extent cx="2048400" cy="136800"/>
          <wp:effectExtent l="0" t="0" r="0" b="0"/>
          <wp:wrapTight wrapText="bothSides">
            <wp:wrapPolygon edited="0">
              <wp:start x="0" y="0"/>
              <wp:lineTo x="0" y="18084"/>
              <wp:lineTo x="21299" y="18084"/>
              <wp:lineTo x="21299"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rnversprechen-Hekatron-Brandschut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8400" cy="136800"/>
                  </a:xfrm>
                  <a:prstGeom prst="rect">
                    <a:avLst/>
                  </a:prstGeom>
                </pic:spPr>
              </pic:pic>
            </a:graphicData>
          </a:graphic>
          <wp14:sizeRelH relativeFrom="margin">
            <wp14:pctWidth>0</wp14:pctWidth>
          </wp14:sizeRelH>
          <wp14:sizeRelV relativeFrom="margin">
            <wp14:pctHeight>0</wp14:pctHeight>
          </wp14:sizeRelV>
        </wp:anchor>
      </w:drawing>
    </w:r>
    <w:r w:rsidR="002A27E2">
      <w:rPr>
        <w:noProof/>
        <w:lang w:eastAsia="de-DE"/>
      </w:rPr>
      <w:drawing>
        <wp:anchor distT="0" distB="0" distL="114300" distR="114300" simplePos="0" relativeHeight="251658240" behindDoc="1" locked="0" layoutInCell="1" allowOverlap="1" wp14:anchorId="3ECE20C3" wp14:editId="04CBB42E">
          <wp:simplePos x="0" y="0"/>
          <wp:positionH relativeFrom="leftMargin">
            <wp:posOffset>4734560</wp:posOffset>
          </wp:positionH>
          <wp:positionV relativeFrom="page">
            <wp:posOffset>180340</wp:posOffset>
          </wp:positionV>
          <wp:extent cx="1854000" cy="720000"/>
          <wp:effectExtent l="0" t="0" r="0" b="4445"/>
          <wp:wrapTight wrapText="bothSides">
            <wp:wrapPolygon edited="0">
              <wp:start x="0" y="0"/>
              <wp:lineTo x="0" y="21162"/>
              <wp:lineTo x="21311" y="21162"/>
              <wp:lineTo x="21311"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Hekatron-Brandschutz-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54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20F5D"/>
    <w:multiLevelType w:val="hybridMultilevel"/>
    <w:tmpl w:val="1D28F43A"/>
    <w:lvl w:ilvl="0" w:tplc="ED381568">
      <w:start w:val="1"/>
      <w:numFmt w:val="bullet"/>
      <w:pStyle w:val="AufzhlungenalsGestaltungselement"/>
      <w:suff w:val="space"/>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8467BA"/>
    <w:multiLevelType w:val="hybridMultilevel"/>
    <w:tmpl w:val="DD3E4534"/>
    <w:lvl w:ilvl="0" w:tplc="68DC2536">
      <w:numFmt w:val="bullet"/>
      <w:pStyle w:val="AufzhlungenSchriftgebrauch"/>
      <w:suff w:val="space"/>
      <w:lvlText w:val="-"/>
      <w:lvlJc w:val="left"/>
      <w:pPr>
        <w:ind w:left="-1074" w:firstLine="1431"/>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9519A3"/>
    <w:multiLevelType w:val="hybridMultilevel"/>
    <w:tmpl w:val="84DC7CA0"/>
    <w:lvl w:ilvl="0" w:tplc="806E67DE">
      <w:numFmt w:val="bullet"/>
      <w:suff w:val="space"/>
      <w:lvlText w:val="-"/>
      <w:lvlJc w:val="left"/>
      <w:pPr>
        <w:ind w:left="3" w:firstLine="717"/>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DA54369"/>
    <w:multiLevelType w:val="hybridMultilevel"/>
    <w:tmpl w:val="176E4572"/>
    <w:lvl w:ilvl="0" w:tplc="864440A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5972BC1"/>
    <w:multiLevelType w:val="hybridMultilevel"/>
    <w:tmpl w:val="AD703CC8"/>
    <w:lvl w:ilvl="0" w:tplc="AAD8A352">
      <w:numFmt w:val="bullet"/>
      <w:lvlText w:val="-"/>
      <w:lvlJc w:val="left"/>
      <w:pPr>
        <w:ind w:left="-717"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4A52930"/>
    <w:multiLevelType w:val="hybridMultilevel"/>
    <w:tmpl w:val="98462F76"/>
    <w:lvl w:ilvl="0" w:tplc="ABDCB544">
      <w:numFmt w:val="bullet"/>
      <w:suff w:val="space"/>
      <w:lvlText w:val="-"/>
      <w:lvlJc w:val="left"/>
      <w:pPr>
        <w:ind w:left="-717"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B0253B"/>
    <w:multiLevelType w:val="hybridMultilevel"/>
    <w:tmpl w:val="C24691A8"/>
    <w:lvl w:ilvl="0" w:tplc="1F1266D8">
      <w:start w:val="1"/>
      <w:numFmt w:val="bullet"/>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1A70C6F"/>
    <w:multiLevelType w:val="hybridMultilevel"/>
    <w:tmpl w:val="782CCDE0"/>
    <w:lvl w:ilvl="0" w:tplc="D8749398">
      <w:numFmt w:val="bullet"/>
      <w:suff w:val="space"/>
      <w:lvlText w:val="-"/>
      <w:lvlJc w:val="left"/>
      <w:pPr>
        <w:ind w:left="360" w:hanging="3"/>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1FA1288"/>
    <w:multiLevelType w:val="hybridMultilevel"/>
    <w:tmpl w:val="162E40EA"/>
    <w:lvl w:ilvl="0" w:tplc="EA68297E">
      <w:start w:val="5"/>
      <w:numFmt w:val="bullet"/>
      <w:lvlText w:val=""/>
      <w:lvlJc w:val="left"/>
      <w:pPr>
        <w:ind w:left="720" w:hanging="360"/>
      </w:pPr>
      <w:rPr>
        <w:rFonts w:ascii="Wingdings" w:eastAsia="Calibri"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638B0E2E"/>
    <w:multiLevelType w:val="hybridMultilevel"/>
    <w:tmpl w:val="A672EDE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DEB1107"/>
    <w:multiLevelType w:val="hybridMultilevel"/>
    <w:tmpl w:val="06BA7904"/>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72154CE0"/>
    <w:multiLevelType w:val="hybridMultilevel"/>
    <w:tmpl w:val="CAF800E8"/>
    <w:lvl w:ilvl="0" w:tplc="EDEC1084">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76B2404"/>
    <w:multiLevelType w:val="hybridMultilevel"/>
    <w:tmpl w:val="AFD4D256"/>
    <w:lvl w:ilvl="0" w:tplc="AAD8A352">
      <w:numFmt w:val="bullet"/>
      <w:suff w:val="space"/>
      <w:lvlText w:val="-"/>
      <w:lvlJc w:val="left"/>
      <w:pPr>
        <w:ind w:left="360" w:hanging="360"/>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970026F"/>
    <w:multiLevelType w:val="hybridMultilevel"/>
    <w:tmpl w:val="7ACA15DE"/>
    <w:lvl w:ilvl="0" w:tplc="32DEC79A">
      <w:start w:val="1"/>
      <w:numFmt w:val="bullet"/>
      <w:suff w:val="nothing"/>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9893DB9"/>
    <w:multiLevelType w:val="hybridMultilevel"/>
    <w:tmpl w:val="3578BBE8"/>
    <w:lvl w:ilvl="0" w:tplc="2856F942">
      <w:numFmt w:val="bullet"/>
      <w:suff w:val="space"/>
      <w:lvlText w:val="-"/>
      <w:lvlJc w:val="left"/>
      <w:pPr>
        <w:ind w:left="-1074"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3"/>
  </w:num>
  <w:num w:numId="4">
    <w:abstractNumId w:val="0"/>
  </w:num>
  <w:num w:numId="5">
    <w:abstractNumId w:val="3"/>
  </w:num>
  <w:num w:numId="6">
    <w:abstractNumId w:val="12"/>
  </w:num>
  <w:num w:numId="7">
    <w:abstractNumId w:val="7"/>
  </w:num>
  <w:num w:numId="8">
    <w:abstractNumId w:val="2"/>
  </w:num>
  <w:num w:numId="9">
    <w:abstractNumId w:val="5"/>
  </w:num>
  <w:num w:numId="10">
    <w:abstractNumId w:val="4"/>
  </w:num>
  <w:num w:numId="11">
    <w:abstractNumId w:val="14"/>
  </w:num>
  <w:num w:numId="12">
    <w:abstractNumId w:val="1"/>
  </w:num>
  <w:num w:numId="13">
    <w:abstractNumId w:val="10"/>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D5B"/>
    <w:rsid w:val="00050C86"/>
    <w:rsid w:val="000728D5"/>
    <w:rsid w:val="000829ED"/>
    <w:rsid w:val="000A1B0A"/>
    <w:rsid w:val="000C0737"/>
    <w:rsid w:val="000E3D44"/>
    <w:rsid w:val="000F348F"/>
    <w:rsid w:val="00103021"/>
    <w:rsid w:val="0011492C"/>
    <w:rsid w:val="00174C7F"/>
    <w:rsid w:val="001C213A"/>
    <w:rsid w:val="001F0305"/>
    <w:rsid w:val="00211DEE"/>
    <w:rsid w:val="00213010"/>
    <w:rsid w:val="002202FA"/>
    <w:rsid w:val="00227D02"/>
    <w:rsid w:val="00283F6D"/>
    <w:rsid w:val="002A27E2"/>
    <w:rsid w:val="002A4E5E"/>
    <w:rsid w:val="00355EC3"/>
    <w:rsid w:val="003A38C3"/>
    <w:rsid w:val="003D574D"/>
    <w:rsid w:val="003E40FF"/>
    <w:rsid w:val="003F3093"/>
    <w:rsid w:val="00401991"/>
    <w:rsid w:val="00427C1B"/>
    <w:rsid w:val="00441324"/>
    <w:rsid w:val="004433C9"/>
    <w:rsid w:val="004459A5"/>
    <w:rsid w:val="00447EAF"/>
    <w:rsid w:val="00470F51"/>
    <w:rsid w:val="00474637"/>
    <w:rsid w:val="00483566"/>
    <w:rsid w:val="004878A9"/>
    <w:rsid w:val="00494C5A"/>
    <w:rsid w:val="00495E95"/>
    <w:rsid w:val="004A7ACC"/>
    <w:rsid w:val="004F3D2B"/>
    <w:rsid w:val="0053447C"/>
    <w:rsid w:val="00534DFB"/>
    <w:rsid w:val="0055212A"/>
    <w:rsid w:val="005A413E"/>
    <w:rsid w:val="005A5C11"/>
    <w:rsid w:val="005B3733"/>
    <w:rsid w:val="005B4054"/>
    <w:rsid w:val="005C750B"/>
    <w:rsid w:val="005D7727"/>
    <w:rsid w:val="005E6C6E"/>
    <w:rsid w:val="00606C92"/>
    <w:rsid w:val="00652DBB"/>
    <w:rsid w:val="00672CB8"/>
    <w:rsid w:val="00683B6A"/>
    <w:rsid w:val="006906F1"/>
    <w:rsid w:val="006969FC"/>
    <w:rsid w:val="006C6620"/>
    <w:rsid w:val="006D1EC0"/>
    <w:rsid w:val="006D4719"/>
    <w:rsid w:val="006F1A97"/>
    <w:rsid w:val="0073431D"/>
    <w:rsid w:val="00741C84"/>
    <w:rsid w:val="00745C0C"/>
    <w:rsid w:val="00753733"/>
    <w:rsid w:val="00770A8C"/>
    <w:rsid w:val="00774FFB"/>
    <w:rsid w:val="00796CF7"/>
    <w:rsid w:val="007C1E55"/>
    <w:rsid w:val="00810220"/>
    <w:rsid w:val="0081265B"/>
    <w:rsid w:val="00880B1B"/>
    <w:rsid w:val="008B1F2A"/>
    <w:rsid w:val="008B6CF6"/>
    <w:rsid w:val="008E43EF"/>
    <w:rsid w:val="008E63BC"/>
    <w:rsid w:val="008E7D99"/>
    <w:rsid w:val="0090557E"/>
    <w:rsid w:val="00915462"/>
    <w:rsid w:val="009217C1"/>
    <w:rsid w:val="00945CFF"/>
    <w:rsid w:val="00957C3F"/>
    <w:rsid w:val="0096539B"/>
    <w:rsid w:val="00966E62"/>
    <w:rsid w:val="00976801"/>
    <w:rsid w:val="00983A75"/>
    <w:rsid w:val="00985172"/>
    <w:rsid w:val="00985F7C"/>
    <w:rsid w:val="009943B9"/>
    <w:rsid w:val="009A2EAB"/>
    <w:rsid w:val="009A4773"/>
    <w:rsid w:val="009F2785"/>
    <w:rsid w:val="00A025ED"/>
    <w:rsid w:val="00A52879"/>
    <w:rsid w:val="00A558D9"/>
    <w:rsid w:val="00A70D72"/>
    <w:rsid w:val="00A74686"/>
    <w:rsid w:val="00A95E59"/>
    <w:rsid w:val="00AB5067"/>
    <w:rsid w:val="00AB7F6F"/>
    <w:rsid w:val="00AD1B41"/>
    <w:rsid w:val="00AD2F8A"/>
    <w:rsid w:val="00AD601F"/>
    <w:rsid w:val="00B605A0"/>
    <w:rsid w:val="00B622BF"/>
    <w:rsid w:val="00B71694"/>
    <w:rsid w:val="00B722B7"/>
    <w:rsid w:val="00BA22DE"/>
    <w:rsid w:val="00BA7D5B"/>
    <w:rsid w:val="00BE41DF"/>
    <w:rsid w:val="00BE5BB6"/>
    <w:rsid w:val="00BE5C89"/>
    <w:rsid w:val="00BF56F9"/>
    <w:rsid w:val="00BF775D"/>
    <w:rsid w:val="00C025F2"/>
    <w:rsid w:val="00C22471"/>
    <w:rsid w:val="00C366B9"/>
    <w:rsid w:val="00C475BF"/>
    <w:rsid w:val="00C55777"/>
    <w:rsid w:val="00C81149"/>
    <w:rsid w:val="00C95BA7"/>
    <w:rsid w:val="00CD1D32"/>
    <w:rsid w:val="00CE5D34"/>
    <w:rsid w:val="00D706A1"/>
    <w:rsid w:val="00D82026"/>
    <w:rsid w:val="00DB133F"/>
    <w:rsid w:val="00DD76D1"/>
    <w:rsid w:val="00E008ED"/>
    <w:rsid w:val="00E20CE9"/>
    <w:rsid w:val="00E25060"/>
    <w:rsid w:val="00E40554"/>
    <w:rsid w:val="00E53715"/>
    <w:rsid w:val="00E66E59"/>
    <w:rsid w:val="00EC12C4"/>
    <w:rsid w:val="00ED1217"/>
    <w:rsid w:val="00EE375F"/>
    <w:rsid w:val="00EF4E91"/>
    <w:rsid w:val="00F3116F"/>
    <w:rsid w:val="00F315AB"/>
    <w:rsid w:val="00F47EDB"/>
    <w:rsid w:val="00F650ED"/>
    <w:rsid w:val="00F801FE"/>
    <w:rsid w:val="00F908DA"/>
    <w:rsid w:val="00F918C8"/>
    <w:rsid w:val="00FE1E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00D60423"/>
  <w15:chartTrackingRefBased/>
  <w15:docId w15:val="{5C3C8099-8308-48CA-BD07-673617EF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1">
    <w:lsdException w:name="Normal" w:uiPriority="0" w:qFormat="1"/>
    <w:lsdException w:name="heading 1" w:semiHidden="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85172"/>
  </w:style>
  <w:style w:type="paragraph" w:styleId="berschrift2">
    <w:name w:val="heading 2"/>
    <w:basedOn w:val="Standard"/>
    <w:next w:val="Standard"/>
    <w:link w:val="berschrift2Zchn"/>
    <w:uiPriority w:val="9"/>
    <w:semiHidden/>
    <w:unhideWhenUsed/>
    <w:qFormat/>
    <w:rsid w:val="009217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qFormat/>
    <w:rsid w:val="00BA7D5B"/>
    <w:pPr>
      <w:keepNext/>
      <w:outlineLvl w:val="2"/>
    </w:pPr>
    <w:rPr>
      <w:rFonts w:eastAsia="Times New Roman" w:cs="Times New Roman"/>
      <w:b/>
      <w:sz w:val="3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A27E2"/>
    <w:pPr>
      <w:tabs>
        <w:tab w:val="center" w:pos="4536"/>
        <w:tab w:val="right" w:pos="9072"/>
      </w:tabs>
    </w:pPr>
  </w:style>
  <w:style w:type="character" w:customStyle="1" w:styleId="KopfzeileZchn">
    <w:name w:val="Kopfzeile Zchn"/>
    <w:basedOn w:val="Absatz-Standardschriftart"/>
    <w:link w:val="Kopfzeile"/>
    <w:uiPriority w:val="99"/>
    <w:rsid w:val="00983A75"/>
  </w:style>
  <w:style w:type="paragraph" w:styleId="Fuzeile">
    <w:name w:val="footer"/>
    <w:basedOn w:val="Standard"/>
    <w:link w:val="FuzeileZchn"/>
    <w:uiPriority w:val="99"/>
    <w:unhideWhenUsed/>
    <w:rsid w:val="002A27E2"/>
    <w:pPr>
      <w:tabs>
        <w:tab w:val="center" w:pos="4536"/>
        <w:tab w:val="right" w:pos="9072"/>
      </w:tabs>
    </w:pPr>
  </w:style>
  <w:style w:type="character" w:customStyle="1" w:styleId="FuzeileZchn">
    <w:name w:val="Fußzeile Zchn"/>
    <w:basedOn w:val="Absatz-Standardschriftart"/>
    <w:link w:val="Fuzeile"/>
    <w:uiPriority w:val="99"/>
    <w:rsid w:val="002A27E2"/>
  </w:style>
  <w:style w:type="paragraph" w:styleId="Sprechblasentext">
    <w:name w:val="Balloon Text"/>
    <w:basedOn w:val="Standard"/>
    <w:link w:val="SprechblasentextZchn"/>
    <w:uiPriority w:val="99"/>
    <w:semiHidden/>
    <w:unhideWhenUsed/>
    <w:rsid w:val="00ED121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D1217"/>
    <w:rPr>
      <w:rFonts w:ascii="Segoe UI" w:hAnsi="Segoe UI" w:cs="Segoe UI"/>
      <w:sz w:val="18"/>
      <w:szCs w:val="18"/>
    </w:rPr>
  </w:style>
  <w:style w:type="paragraph" w:styleId="KeinLeerraum">
    <w:name w:val="No Spacing"/>
    <w:uiPriority w:val="99"/>
    <w:semiHidden/>
    <w:qFormat/>
    <w:rsid w:val="00C025F2"/>
  </w:style>
  <w:style w:type="paragraph" w:customStyle="1" w:styleId="Headline">
    <w:name w:val="Headline"/>
    <w:basedOn w:val="Standard"/>
    <w:link w:val="HeadlineZchn"/>
    <w:uiPriority w:val="1"/>
    <w:qFormat/>
    <w:rsid w:val="001C213A"/>
    <w:rPr>
      <w:rFonts w:ascii="Georgia" w:hAnsi="Georgia"/>
      <w:color w:val="004799"/>
      <w:sz w:val="36"/>
      <w:szCs w:val="36"/>
    </w:rPr>
  </w:style>
  <w:style w:type="paragraph" w:customStyle="1" w:styleId="Zitate-emotionaleTypo">
    <w:name w:val="Zitate - emotionale Typo"/>
    <w:basedOn w:val="Headline"/>
    <w:link w:val="Zitate-emotionaleTypoZchn"/>
    <w:uiPriority w:val="2"/>
    <w:qFormat/>
    <w:rsid w:val="001C213A"/>
    <w:rPr>
      <w:caps/>
      <w:color w:val="auto"/>
      <w:sz w:val="30"/>
      <w:szCs w:val="30"/>
      <w:u w:val="thick" w:color="FF6600"/>
    </w:rPr>
  </w:style>
  <w:style w:type="paragraph" w:customStyle="1" w:styleId="AufzhlungenalsGestaltungselement">
    <w:name w:val="Aufzählungen als Gestaltungselement"/>
    <w:basedOn w:val="Standard"/>
    <w:next w:val="Standard"/>
    <w:link w:val="AufzhlungenalsGestaltungselementZchn"/>
    <w:uiPriority w:val="4"/>
    <w:qFormat/>
    <w:rsid w:val="00EF4E91"/>
    <w:pPr>
      <w:numPr>
        <w:numId w:val="4"/>
      </w:numPr>
      <w:ind w:left="142" w:hanging="142"/>
    </w:pPr>
  </w:style>
  <w:style w:type="paragraph" w:styleId="Listenabsatz">
    <w:name w:val="List Paragraph"/>
    <w:basedOn w:val="Standard"/>
    <w:link w:val="ListenabsatzZchn"/>
    <w:uiPriority w:val="34"/>
    <w:qFormat/>
    <w:rsid w:val="00EF4E91"/>
    <w:pPr>
      <w:ind w:left="720"/>
      <w:contextualSpacing/>
    </w:pPr>
  </w:style>
  <w:style w:type="character" w:customStyle="1" w:styleId="HeadlineZchn">
    <w:name w:val="Headline Zchn"/>
    <w:basedOn w:val="Absatz-Standardschriftart"/>
    <w:link w:val="Headline"/>
    <w:uiPriority w:val="1"/>
    <w:rsid w:val="0090557E"/>
    <w:rPr>
      <w:rFonts w:ascii="Georgia" w:hAnsi="Georgia"/>
      <w:color w:val="004799"/>
      <w:sz w:val="36"/>
      <w:szCs w:val="36"/>
    </w:rPr>
  </w:style>
  <w:style w:type="character" w:customStyle="1" w:styleId="AufzhlungenalsGestaltungselementZchn">
    <w:name w:val="Aufzählungen als Gestaltungselement Zchn"/>
    <w:basedOn w:val="Absatz-Standardschriftart"/>
    <w:link w:val="AufzhlungenalsGestaltungselement"/>
    <w:uiPriority w:val="4"/>
    <w:rsid w:val="0090557E"/>
  </w:style>
  <w:style w:type="paragraph" w:customStyle="1" w:styleId="AufzhlungenSchriftgebrauch">
    <w:name w:val="Aufzählungen Schriftgebrauch"/>
    <w:basedOn w:val="Listenabsatz"/>
    <w:link w:val="AufzhlungenSchriftgebrauchZchn"/>
    <w:uiPriority w:val="3"/>
    <w:qFormat/>
    <w:rsid w:val="007C1E55"/>
    <w:pPr>
      <w:numPr>
        <w:numId w:val="12"/>
      </w:numPr>
      <w:ind w:left="499" w:hanging="142"/>
    </w:pPr>
  </w:style>
  <w:style w:type="character" w:customStyle="1" w:styleId="ListenabsatzZchn">
    <w:name w:val="Listenabsatz Zchn"/>
    <w:basedOn w:val="Absatz-Standardschriftart"/>
    <w:link w:val="Listenabsatz"/>
    <w:uiPriority w:val="34"/>
    <w:semiHidden/>
    <w:rsid w:val="00983A75"/>
  </w:style>
  <w:style w:type="character" w:customStyle="1" w:styleId="AufzhlungenSchriftgebrauchZchn">
    <w:name w:val="Aufzählungen Schriftgebrauch Zchn"/>
    <w:basedOn w:val="ListenabsatzZchn"/>
    <w:link w:val="AufzhlungenSchriftgebrauch"/>
    <w:uiPriority w:val="3"/>
    <w:rsid w:val="0090557E"/>
  </w:style>
  <w:style w:type="character" w:customStyle="1" w:styleId="Zitate-emotionaleTypoZchn">
    <w:name w:val="Zitate - emotionale Typo Zchn"/>
    <w:basedOn w:val="HeadlineZchn"/>
    <w:link w:val="Zitate-emotionaleTypo"/>
    <w:uiPriority w:val="2"/>
    <w:rsid w:val="0090557E"/>
    <w:rPr>
      <w:rFonts w:ascii="Georgia" w:hAnsi="Georgia"/>
      <w:caps/>
      <w:color w:val="004799"/>
      <w:sz w:val="30"/>
      <w:szCs w:val="30"/>
      <w:u w:val="thick" w:color="FF6600"/>
    </w:rPr>
  </w:style>
  <w:style w:type="character" w:customStyle="1" w:styleId="berschrift3Zchn">
    <w:name w:val="Überschrift 3 Zchn"/>
    <w:basedOn w:val="Absatz-Standardschriftart"/>
    <w:link w:val="berschrift3"/>
    <w:rsid w:val="00BA7D5B"/>
    <w:rPr>
      <w:rFonts w:eastAsia="Times New Roman" w:cs="Times New Roman"/>
      <w:b/>
      <w:sz w:val="32"/>
      <w:lang w:eastAsia="de-DE"/>
    </w:rPr>
  </w:style>
  <w:style w:type="character" w:styleId="Hyperlink">
    <w:name w:val="Hyperlink"/>
    <w:basedOn w:val="Absatz-Standardschriftart"/>
    <w:rsid w:val="00BA7D5B"/>
    <w:rPr>
      <w:color w:val="0000FF"/>
      <w:u w:val="single"/>
    </w:rPr>
  </w:style>
  <w:style w:type="character" w:customStyle="1" w:styleId="berschrift2Zchn">
    <w:name w:val="Überschrift 2 Zchn"/>
    <w:basedOn w:val="Absatz-Standardschriftart"/>
    <w:link w:val="berschrift2"/>
    <w:uiPriority w:val="9"/>
    <w:semiHidden/>
    <w:rsid w:val="009217C1"/>
    <w:rPr>
      <w:rFonts w:asciiTheme="majorHAnsi" w:eastAsiaTheme="majorEastAsia" w:hAnsiTheme="majorHAnsi" w:cstheme="majorBidi"/>
      <w:color w:val="2E74B5" w:themeColor="accent1" w:themeShade="BF"/>
      <w:sz w:val="26"/>
      <w:szCs w:val="26"/>
    </w:rPr>
  </w:style>
  <w:style w:type="paragraph" w:styleId="StandardWeb">
    <w:name w:val="Normal (Web)"/>
    <w:basedOn w:val="Standard"/>
    <w:uiPriority w:val="99"/>
    <w:semiHidden/>
    <w:unhideWhenUsed/>
    <w:rsid w:val="009217C1"/>
    <w:pPr>
      <w:spacing w:after="150" w:line="330" w:lineRule="atLeast"/>
    </w:pPr>
    <w:rPr>
      <w:rFonts w:ascii="FrutigerNextLT-Light" w:eastAsia="Times New Roman" w:hAnsi="FrutigerNextLT-Light" w:cs="Times New Roman"/>
      <w:color w:val="5E5E5E"/>
      <w:sz w:val="23"/>
      <w:szCs w:val="23"/>
      <w:lang w:eastAsia="de-DE"/>
    </w:rPr>
  </w:style>
  <w:style w:type="character" w:styleId="Kommentarzeichen">
    <w:name w:val="annotation reference"/>
    <w:basedOn w:val="Absatz-Standardschriftart"/>
    <w:uiPriority w:val="99"/>
    <w:semiHidden/>
    <w:unhideWhenUsed/>
    <w:rsid w:val="00606C92"/>
    <w:rPr>
      <w:sz w:val="16"/>
      <w:szCs w:val="16"/>
    </w:rPr>
  </w:style>
  <w:style w:type="paragraph" w:styleId="Kommentartext">
    <w:name w:val="annotation text"/>
    <w:basedOn w:val="Standard"/>
    <w:link w:val="KommentartextZchn"/>
    <w:uiPriority w:val="99"/>
    <w:semiHidden/>
    <w:unhideWhenUsed/>
    <w:rsid w:val="00606C92"/>
  </w:style>
  <w:style w:type="character" w:customStyle="1" w:styleId="KommentartextZchn">
    <w:name w:val="Kommentartext Zchn"/>
    <w:basedOn w:val="Absatz-Standardschriftart"/>
    <w:link w:val="Kommentartext"/>
    <w:uiPriority w:val="99"/>
    <w:semiHidden/>
    <w:rsid w:val="00606C92"/>
  </w:style>
  <w:style w:type="paragraph" w:styleId="Kommentarthema">
    <w:name w:val="annotation subject"/>
    <w:basedOn w:val="Kommentartext"/>
    <w:next w:val="Kommentartext"/>
    <w:link w:val="KommentarthemaZchn"/>
    <w:uiPriority w:val="99"/>
    <w:semiHidden/>
    <w:unhideWhenUsed/>
    <w:rsid w:val="00606C92"/>
    <w:rPr>
      <w:b/>
      <w:bCs/>
    </w:rPr>
  </w:style>
  <w:style w:type="character" w:customStyle="1" w:styleId="KommentarthemaZchn">
    <w:name w:val="Kommentarthema Zchn"/>
    <w:basedOn w:val="KommentartextZchn"/>
    <w:link w:val="Kommentarthema"/>
    <w:uiPriority w:val="99"/>
    <w:semiHidden/>
    <w:rsid w:val="00606C92"/>
    <w:rPr>
      <w:b/>
      <w:bCs/>
    </w:rPr>
  </w:style>
  <w:style w:type="character" w:styleId="BesuchterLink">
    <w:name w:val="FollowedHyperlink"/>
    <w:basedOn w:val="Absatz-Standardschriftart"/>
    <w:uiPriority w:val="99"/>
    <w:semiHidden/>
    <w:unhideWhenUsed/>
    <w:rsid w:val="009851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729184">
      <w:bodyDiv w:val="1"/>
      <w:marLeft w:val="0"/>
      <w:marRight w:val="0"/>
      <w:marTop w:val="0"/>
      <w:marBottom w:val="0"/>
      <w:divBdr>
        <w:top w:val="none" w:sz="0" w:space="0" w:color="auto"/>
        <w:left w:val="none" w:sz="0" w:space="0" w:color="auto"/>
        <w:bottom w:val="none" w:sz="0" w:space="0" w:color="auto"/>
        <w:right w:val="none" w:sz="0" w:space="0" w:color="auto"/>
      </w:divBdr>
    </w:div>
    <w:div w:id="1007907833">
      <w:bodyDiv w:val="1"/>
      <w:marLeft w:val="0"/>
      <w:marRight w:val="0"/>
      <w:marTop w:val="0"/>
      <w:marBottom w:val="0"/>
      <w:divBdr>
        <w:top w:val="none" w:sz="0" w:space="0" w:color="auto"/>
        <w:left w:val="none" w:sz="0" w:space="0" w:color="auto"/>
        <w:bottom w:val="none" w:sz="0" w:space="0" w:color="auto"/>
        <w:right w:val="none" w:sz="0" w:space="0" w:color="auto"/>
      </w:divBdr>
    </w:div>
    <w:div w:id="1368797570">
      <w:bodyDiv w:val="1"/>
      <w:marLeft w:val="0"/>
      <w:marRight w:val="0"/>
      <w:marTop w:val="0"/>
      <w:marBottom w:val="0"/>
      <w:divBdr>
        <w:top w:val="none" w:sz="0" w:space="0" w:color="auto"/>
        <w:left w:val="none" w:sz="0" w:space="0" w:color="auto"/>
        <w:bottom w:val="none" w:sz="0" w:space="0" w:color="auto"/>
        <w:right w:val="none" w:sz="0" w:space="0" w:color="auto"/>
      </w:divBdr>
    </w:div>
    <w:div w:id="1584534137">
      <w:bodyDiv w:val="1"/>
      <w:marLeft w:val="0"/>
      <w:marRight w:val="0"/>
      <w:marTop w:val="0"/>
      <w:marBottom w:val="0"/>
      <w:divBdr>
        <w:top w:val="none" w:sz="0" w:space="0" w:color="auto"/>
        <w:left w:val="none" w:sz="0" w:space="0" w:color="auto"/>
        <w:bottom w:val="none" w:sz="0" w:space="0" w:color="auto"/>
        <w:right w:val="none" w:sz="0" w:space="0" w:color="auto"/>
      </w:divBdr>
    </w:div>
    <w:div w:id="1751612030">
      <w:bodyDiv w:val="1"/>
      <w:marLeft w:val="0"/>
      <w:marRight w:val="0"/>
      <w:marTop w:val="0"/>
      <w:marBottom w:val="0"/>
      <w:divBdr>
        <w:top w:val="none" w:sz="0" w:space="0" w:color="auto"/>
        <w:left w:val="none" w:sz="0" w:space="0" w:color="auto"/>
        <w:bottom w:val="none" w:sz="0" w:space="0" w:color="auto"/>
        <w:right w:val="none" w:sz="0" w:space="0" w:color="auto"/>
      </w:divBdr>
      <w:divsChild>
        <w:div w:id="2062240983">
          <w:marLeft w:val="0"/>
          <w:marRight w:val="0"/>
          <w:marTop w:val="0"/>
          <w:marBottom w:val="0"/>
          <w:divBdr>
            <w:top w:val="none" w:sz="0" w:space="0" w:color="auto"/>
            <w:left w:val="none" w:sz="0" w:space="0" w:color="auto"/>
            <w:bottom w:val="none" w:sz="0" w:space="0" w:color="auto"/>
            <w:right w:val="none" w:sz="0" w:space="0" w:color="auto"/>
          </w:divBdr>
          <w:divsChild>
            <w:div w:id="1204244515">
              <w:marLeft w:val="0"/>
              <w:marRight w:val="0"/>
              <w:marTop w:val="0"/>
              <w:marBottom w:val="0"/>
              <w:divBdr>
                <w:top w:val="none" w:sz="0" w:space="0" w:color="auto"/>
                <w:left w:val="none" w:sz="0" w:space="0" w:color="auto"/>
                <w:bottom w:val="none" w:sz="0" w:space="0" w:color="auto"/>
                <w:right w:val="none" w:sz="0" w:space="0" w:color="auto"/>
              </w:divBdr>
              <w:divsChild>
                <w:div w:id="45672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24504">
      <w:bodyDiv w:val="1"/>
      <w:marLeft w:val="0"/>
      <w:marRight w:val="0"/>
      <w:marTop w:val="0"/>
      <w:marBottom w:val="0"/>
      <w:divBdr>
        <w:top w:val="none" w:sz="0" w:space="0" w:color="auto"/>
        <w:left w:val="none" w:sz="0" w:space="0" w:color="auto"/>
        <w:bottom w:val="none" w:sz="0" w:space="0" w:color="auto"/>
        <w:right w:val="none" w:sz="0" w:space="0" w:color="auto"/>
      </w:divBdr>
    </w:div>
    <w:div w:id="1812749708">
      <w:bodyDiv w:val="1"/>
      <w:marLeft w:val="0"/>
      <w:marRight w:val="0"/>
      <w:marTop w:val="0"/>
      <w:marBottom w:val="0"/>
      <w:divBdr>
        <w:top w:val="none" w:sz="0" w:space="0" w:color="auto"/>
        <w:left w:val="none" w:sz="0" w:space="0" w:color="auto"/>
        <w:bottom w:val="none" w:sz="0" w:space="0" w:color="auto"/>
        <w:right w:val="none" w:sz="0" w:space="0" w:color="auto"/>
      </w:divBdr>
    </w:div>
    <w:div w:id="204748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katron-brandschutz.de/whitepaper-holzbau-p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katron-brandschutz.de/press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0107A-9EEF-4CFE-8459-00B1A4364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517</Words>
  <Characters>3262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Hekatron Technik GmbH</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Solasse Detlef</dc:creator>
  <cp:keywords/>
  <dc:description/>
  <cp:lastModifiedBy>Flieger-Schwippert Samantha</cp:lastModifiedBy>
  <cp:revision>2</cp:revision>
  <cp:lastPrinted>2022-07-08T14:57:00Z</cp:lastPrinted>
  <dcterms:created xsi:type="dcterms:W3CDTF">2022-07-08T15:09:00Z</dcterms:created>
  <dcterms:modified xsi:type="dcterms:W3CDTF">2022-07-08T15:09:00Z</dcterms:modified>
</cp:coreProperties>
</file>