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3BAA15" w14:textId="1E4652E1" w:rsidR="00BA7D5B" w:rsidRPr="00830A02" w:rsidRDefault="00CB4798" w:rsidP="00BA7D5B">
      <w:pPr>
        <w:spacing w:after="120"/>
        <w:rPr>
          <w:sz w:val="40"/>
          <w:szCs w:val="40"/>
          <w:u w:val="single"/>
        </w:rPr>
      </w:pPr>
      <w:r>
        <w:rPr>
          <w:sz w:val="40"/>
          <w:szCs w:val="40"/>
          <w:u w:val="single"/>
        </w:rPr>
        <w:t>Presseinformation</w:t>
      </w:r>
    </w:p>
    <w:p w14:paraId="7DF8A285" w14:textId="758F16B6" w:rsidR="00BA7D5B" w:rsidRDefault="00BA7D5B" w:rsidP="00BA7D5B">
      <w:pPr>
        <w:spacing w:after="480"/>
        <w:rPr>
          <w:sz w:val="22"/>
          <w:szCs w:val="22"/>
        </w:rPr>
      </w:pPr>
      <w:r w:rsidRPr="008D5675">
        <w:rPr>
          <w:sz w:val="22"/>
          <w:szCs w:val="22"/>
        </w:rPr>
        <w:t>Sulzburg,</w:t>
      </w:r>
      <w:r w:rsidR="00483566">
        <w:rPr>
          <w:sz w:val="22"/>
          <w:szCs w:val="22"/>
        </w:rPr>
        <w:t xml:space="preserve"> </w:t>
      </w:r>
      <w:r w:rsidR="00862543">
        <w:rPr>
          <w:sz w:val="22"/>
          <w:szCs w:val="22"/>
        </w:rPr>
        <w:t>20</w:t>
      </w:r>
      <w:r w:rsidRPr="008D5675">
        <w:rPr>
          <w:sz w:val="22"/>
          <w:szCs w:val="22"/>
        </w:rPr>
        <w:t xml:space="preserve">. </w:t>
      </w:r>
      <w:r w:rsidR="00CB4798">
        <w:rPr>
          <w:sz w:val="22"/>
          <w:szCs w:val="22"/>
        </w:rPr>
        <w:t>Juli</w:t>
      </w:r>
      <w:r w:rsidR="005B4054">
        <w:rPr>
          <w:sz w:val="22"/>
          <w:szCs w:val="22"/>
        </w:rPr>
        <w:t xml:space="preserve"> 202</w:t>
      </w:r>
      <w:r w:rsidR="00D55D2D">
        <w:rPr>
          <w:sz w:val="22"/>
          <w:szCs w:val="22"/>
        </w:rPr>
        <w:t>3</w:t>
      </w:r>
    </w:p>
    <w:p w14:paraId="4F94BA08" w14:textId="661D03CA" w:rsidR="00ED724B" w:rsidRPr="00ED724B" w:rsidRDefault="00703FBB" w:rsidP="00A73428">
      <w:pPr>
        <w:autoSpaceDE w:val="0"/>
        <w:autoSpaceDN w:val="0"/>
        <w:adjustRightInd w:val="0"/>
        <w:spacing w:line="360" w:lineRule="auto"/>
        <w:rPr>
          <w:rFonts w:eastAsia="Times New Roman"/>
          <w:b/>
          <w:bCs/>
          <w:sz w:val="24"/>
          <w:szCs w:val="24"/>
          <w:lang w:eastAsia="de-DE"/>
        </w:rPr>
      </w:pPr>
      <w:r>
        <w:rPr>
          <w:rFonts w:eastAsia="Times New Roman"/>
          <w:b/>
          <w:bCs/>
          <w:sz w:val="24"/>
          <w:szCs w:val="24"/>
          <w:lang w:eastAsia="de-DE"/>
        </w:rPr>
        <w:t>Neues</w:t>
      </w:r>
      <w:r w:rsidR="00ED724B" w:rsidRPr="00ED724B">
        <w:rPr>
          <w:rFonts w:eastAsia="Times New Roman"/>
          <w:b/>
          <w:bCs/>
          <w:sz w:val="24"/>
          <w:szCs w:val="24"/>
          <w:lang w:eastAsia="de-DE"/>
        </w:rPr>
        <w:t xml:space="preserve"> Whitepaper</w:t>
      </w:r>
    </w:p>
    <w:p w14:paraId="24A63F11" w14:textId="34878F64" w:rsidR="00A73428" w:rsidRPr="00A73428" w:rsidRDefault="00CB4798" w:rsidP="00A73428">
      <w:pPr>
        <w:autoSpaceDE w:val="0"/>
        <w:autoSpaceDN w:val="0"/>
        <w:adjustRightInd w:val="0"/>
        <w:spacing w:line="360" w:lineRule="auto"/>
        <w:rPr>
          <w:b/>
          <w:bCs/>
          <w:sz w:val="22"/>
          <w:szCs w:val="22"/>
        </w:rPr>
      </w:pPr>
      <w:r>
        <w:rPr>
          <w:rFonts w:eastAsia="Times New Roman"/>
          <w:b/>
          <w:bCs/>
          <w:sz w:val="32"/>
          <w:szCs w:val="32"/>
          <w:lang w:eastAsia="de-DE"/>
        </w:rPr>
        <w:t>Komplexe Aufgabe: Brandschutz in Bildungseinrichtungen</w:t>
      </w:r>
    </w:p>
    <w:p w14:paraId="488E3E88" w14:textId="51965C05" w:rsidR="00F013EB" w:rsidRDefault="00F013EB" w:rsidP="00A73428">
      <w:pPr>
        <w:autoSpaceDE w:val="0"/>
        <w:autoSpaceDN w:val="0"/>
        <w:adjustRightInd w:val="0"/>
        <w:spacing w:line="360" w:lineRule="auto"/>
        <w:rPr>
          <w:b/>
          <w:bCs/>
          <w:sz w:val="22"/>
          <w:szCs w:val="22"/>
        </w:rPr>
      </w:pPr>
      <w:r>
        <w:rPr>
          <w:b/>
          <w:bCs/>
          <w:sz w:val="22"/>
          <w:szCs w:val="22"/>
        </w:rPr>
        <w:t>Brennt es in einer Universität, fällt es s</w:t>
      </w:r>
      <w:r w:rsidR="00CB4798" w:rsidRPr="00CB4798">
        <w:rPr>
          <w:b/>
          <w:bCs/>
          <w:sz w:val="22"/>
          <w:szCs w:val="22"/>
        </w:rPr>
        <w:t xml:space="preserve">elbst </w:t>
      </w:r>
      <w:r w:rsidR="003D6120">
        <w:rPr>
          <w:b/>
          <w:bCs/>
          <w:sz w:val="22"/>
          <w:szCs w:val="22"/>
        </w:rPr>
        <w:t>erwachsenen Studierenden schwer, richti</w:t>
      </w:r>
      <w:r w:rsidR="00CB4798" w:rsidRPr="00CB4798">
        <w:rPr>
          <w:b/>
          <w:bCs/>
          <w:sz w:val="22"/>
          <w:szCs w:val="22"/>
        </w:rPr>
        <w:t>g</w:t>
      </w:r>
      <w:r w:rsidR="00CB4798">
        <w:rPr>
          <w:b/>
          <w:bCs/>
          <w:sz w:val="22"/>
          <w:szCs w:val="22"/>
        </w:rPr>
        <w:t xml:space="preserve"> </w:t>
      </w:r>
      <w:r w:rsidR="00CB4798" w:rsidRPr="00CB4798">
        <w:rPr>
          <w:b/>
          <w:bCs/>
          <w:sz w:val="22"/>
          <w:szCs w:val="22"/>
        </w:rPr>
        <w:t xml:space="preserve">zu reagieren. </w:t>
      </w:r>
      <w:r w:rsidR="003D6120">
        <w:rPr>
          <w:b/>
          <w:bCs/>
          <w:sz w:val="22"/>
          <w:szCs w:val="22"/>
        </w:rPr>
        <w:t xml:space="preserve">Bricht </w:t>
      </w:r>
      <w:r w:rsidR="00457A27">
        <w:rPr>
          <w:b/>
          <w:bCs/>
          <w:sz w:val="22"/>
          <w:szCs w:val="22"/>
        </w:rPr>
        <w:t xml:space="preserve">jedoch </w:t>
      </w:r>
      <w:r w:rsidR="003D6120">
        <w:rPr>
          <w:b/>
          <w:bCs/>
          <w:sz w:val="22"/>
          <w:szCs w:val="22"/>
        </w:rPr>
        <w:t xml:space="preserve">in einer Schule Feuer aus, </w:t>
      </w:r>
      <w:r w:rsidR="00C72F6A">
        <w:rPr>
          <w:b/>
          <w:bCs/>
          <w:sz w:val="22"/>
          <w:szCs w:val="22"/>
        </w:rPr>
        <w:t>muss</w:t>
      </w:r>
      <w:r w:rsidR="00457A27">
        <w:rPr>
          <w:b/>
          <w:bCs/>
          <w:sz w:val="22"/>
          <w:szCs w:val="22"/>
        </w:rPr>
        <w:t xml:space="preserve"> </w:t>
      </w:r>
      <w:r w:rsidR="001636F4">
        <w:rPr>
          <w:b/>
          <w:bCs/>
          <w:sz w:val="22"/>
          <w:szCs w:val="22"/>
        </w:rPr>
        <w:t>mit unvorhersehbaren</w:t>
      </w:r>
      <w:r w:rsidR="00CB4798">
        <w:rPr>
          <w:b/>
          <w:bCs/>
          <w:sz w:val="22"/>
          <w:szCs w:val="22"/>
        </w:rPr>
        <w:t xml:space="preserve"> </w:t>
      </w:r>
      <w:r w:rsidR="00617640">
        <w:rPr>
          <w:b/>
          <w:bCs/>
          <w:sz w:val="22"/>
          <w:szCs w:val="22"/>
        </w:rPr>
        <w:t>Reaktionen</w:t>
      </w:r>
      <w:r w:rsidR="00CB4798" w:rsidRPr="00CB4798">
        <w:rPr>
          <w:b/>
          <w:bCs/>
          <w:sz w:val="22"/>
          <w:szCs w:val="22"/>
        </w:rPr>
        <w:t xml:space="preserve"> </w:t>
      </w:r>
      <w:r w:rsidR="00457A27">
        <w:rPr>
          <w:b/>
          <w:bCs/>
          <w:sz w:val="22"/>
          <w:szCs w:val="22"/>
        </w:rPr>
        <w:t xml:space="preserve">der </w:t>
      </w:r>
      <w:r w:rsidR="00882201">
        <w:rPr>
          <w:b/>
          <w:bCs/>
          <w:sz w:val="22"/>
          <w:szCs w:val="22"/>
        </w:rPr>
        <w:t xml:space="preserve">betroffenen </w:t>
      </w:r>
      <w:r w:rsidR="00457A27">
        <w:rPr>
          <w:b/>
          <w:bCs/>
          <w:sz w:val="22"/>
          <w:szCs w:val="22"/>
        </w:rPr>
        <w:t xml:space="preserve">Kinder und Jugendlichen </w:t>
      </w:r>
      <w:r w:rsidR="001636F4">
        <w:rPr>
          <w:b/>
          <w:bCs/>
          <w:sz w:val="22"/>
          <w:szCs w:val="22"/>
        </w:rPr>
        <w:t>gerechnet</w:t>
      </w:r>
      <w:r w:rsidR="00C72F6A">
        <w:rPr>
          <w:b/>
          <w:bCs/>
          <w:sz w:val="22"/>
          <w:szCs w:val="22"/>
        </w:rPr>
        <w:t xml:space="preserve"> werden</w:t>
      </w:r>
      <w:r w:rsidR="00CB4798" w:rsidRPr="00CB4798">
        <w:rPr>
          <w:b/>
          <w:bCs/>
          <w:sz w:val="22"/>
          <w:szCs w:val="22"/>
        </w:rPr>
        <w:t xml:space="preserve">. </w:t>
      </w:r>
      <w:r w:rsidR="0005248C">
        <w:rPr>
          <w:b/>
          <w:bCs/>
          <w:sz w:val="22"/>
          <w:szCs w:val="22"/>
        </w:rPr>
        <w:t xml:space="preserve">Zudem </w:t>
      </w:r>
      <w:r w:rsidR="00000DA1">
        <w:rPr>
          <w:b/>
          <w:bCs/>
          <w:sz w:val="22"/>
          <w:szCs w:val="22"/>
        </w:rPr>
        <w:t>sollen</w:t>
      </w:r>
      <w:r w:rsidR="00C91464">
        <w:rPr>
          <w:b/>
          <w:bCs/>
          <w:sz w:val="22"/>
          <w:szCs w:val="22"/>
        </w:rPr>
        <w:t xml:space="preserve"> die</w:t>
      </w:r>
      <w:r w:rsidR="00000DA1">
        <w:rPr>
          <w:b/>
          <w:bCs/>
          <w:sz w:val="22"/>
          <w:szCs w:val="22"/>
        </w:rPr>
        <w:t xml:space="preserve"> Brandschutzmaßnahmen </w:t>
      </w:r>
      <w:r w:rsidR="00C91464">
        <w:rPr>
          <w:b/>
          <w:bCs/>
          <w:sz w:val="22"/>
          <w:szCs w:val="22"/>
        </w:rPr>
        <w:t xml:space="preserve">mit dem </w:t>
      </w:r>
      <w:r w:rsidR="00004AED">
        <w:rPr>
          <w:b/>
          <w:bCs/>
          <w:sz w:val="22"/>
          <w:szCs w:val="22"/>
        </w:rPr>
        <w:t xml:space="preserve">Schutzkonzept </w:t>
      </w:r>
      <w:r w:rsidR="00E32448">
        <w:rPr>
          <w:b/>
          <w:bCs/>
          <w:sz w:val="22"/>
          <w:szCs w:val="22"/>
        </w:rPr>
        <w:t>für</w:t>
      </w:r>
      <w:r w:rsidR="00004AED">
        <w:rPr>
          <w:b/>
          <w:bCs/>
          <w:sz w:val="22"/>
          <w:szCs w:val="22"/>
        </w:rPr>
        <w:t xml:space="preserve"> eine</w:t>
      </w:r>
      <w:r w:rsidR="00485D2F">
        <w:rPr>
          <w:b/>
          <w:bCs/>
          <w:sz w:val="22"/>
          <w:szCs w:val="22"/>
        </w:rPr>
        <w:t>n</w:t>
      </w:r>
      <w:r w:rsidR="00004AED">
        <w:rPr>
          <w:b/>
          <w:bCs/>
          <w:sz w:val="22"/>
          <w:szCs w:val="22"/>
        </w:rPr>
        <w:t xml:space="preserve"> Amok</w:t>
      </w:r>
      <w:r w:rsidR="00A508C5">
        <w:rPr>
          <w:b/>
          <w:bCs/>
          <w:sz w:val="22"/>
          <w:szCs w:val="22"/>
        </w:rPr>
        <w:t>alarm</w:t>
      </w:r>
      <w:r w:rsidR="00004AED">
        <w:rPr>
          <w:b/>
          <w:bCs/>
          <w:sz w:val="22"/>
          <w:szCs w:val="22"/>
        </w:rPr>
        <w:t xml:space="preserve"> </w:t>
      </w:r>
      <w:r w:rsidR="00123514">
        <w:rPr>
          <w:b/>
          <w:bCs/>
          <w:sz w:val="22"/>
          <w:szCs w:val="22"/>
        </w:rPr>
        <w:t xml:space="preserve">harmonieren. </w:t>
      </w:r>
      <w:r w:rsidR="00485D2F">
        <w:rPr>
          <w:b/>
          <w:bCs/>
          <w:sz w:val="22"/>
          <w:szCs w:val="22"/>
        </w:rPr>
        <w:t>Alles in allem k</w:t>
      </w:r>
      <w:r w:rsidR="00080A04">
        <w:rPr>
          <w:b/>
          <w:bCs/>
          <w:sz w:val="22"/>
          <w:szCs w:val="22"/>
        </w:rPr>
        <w:t xml:space="preserve">eine leichte Aufgabe. </w:t>
      </w:r>
      <w:r w:rsidR="00164447">
        <w:rPr>
          <w:b/>
          <w:bCs/>
          <w:sz w:val="22"/>
          <w:szCs w:val="22"/>
        </w:rPr>
        <w:t>Ein neues Whitepaper von Hekatron zeigt</w:t>
      </w:r>
      <w:r w:rsidR="00D66103">
        <w:rPr>
          <w:b/>
          <w:bCs/>
          <w:sz w:val="22"/>
          <w:szCs w:val="22"/>
        </w:rPr>
        <w:t xml:space="preserve"> nun</w:t>
      </w:r>
      <w:r w:rsidR="00164447">
        <w:rPr>
          <w:b/>
          <w:bCs/>
          <w:sz w:val="22"/>
          <w:szCs w:val="22"/>
        </w:rPr>
        <w:t xml:space="preserve">, wie </w:t>
      </w:r>
      <w:r w:rsidR="00123514">
        <w:rPr>
          <w:b/>
          <w:bCs/>
          <w:sz w:val="22"/>
          <w:szCs w:val="22"/>
        </w:rPr>
        <w:t xml:space="preserve">ganzheitliche </w:t>
      </w:r>
      <w:r w:rsidR="005640BE">
        <w:rPr>
          <w:b/>
          <w:bCs/>
          <w:sz w:val="22"/>
          <w:szCs w:val="22"/>
        </w:rPr>
        <w:t>Planungsansätze</w:t>
      </w:r>
      <w:r w:rsidR="00AD1908">
        <w:rPr>
          <w:b/>
          <w:bCs/>
          <w:sz w:val="22"/>
          <w:szCs w:val="22"/>
        </w:rPr>
        <w:t xml:space="preserve"> und maßgeschneiderte </w:t>
      </w:r>
      <w:r w:rsidR="00EC3FAB">
        <w:rPr>
          <w:b/>
          <w:bCs/>
          <w:sz w:val="22"/>
          <w:szCs w:val="22"/>
        </w:rPr>
        <w:t xml:space="preserve">Lösungen </w:t>
      </w:r>
      <w:r w:rsidR="00080A04">
        <w:rPr>
          <w:b/>
          <w:bCs/>
          <w:sz w:val="22"/>
          <w:szCs w:val="22"/>
        </w:rPr>
        <w:t xml:space="preserve">dennoch </w:t>
      </w:r>
      <w:r w:rsidR="00A508C5">
        <w:rPr>
          <w:b/>
          <w:bCs/>
          <w:sz w:val="22"/>
          <w:szCs w:val="22"/>
        </w:rPr>
        <w:t xml:space="preserve">für </w:t>
      </w:r>
      <w:r w:rsidR="00A47E4B">
        <w:rPr>
          <w:b/>
          <w:bCs/>
          <w:sz w:val="22"/>
          <w:szCs w:val="22"/>
        </w:rPr>
        <w:t xml:space="preserve">ein Höchstmaß an </w:t>
      </w:r>
      <w:r w:rsidR="00A508C5">
        <w:rPr>
          <w:b/>
          <w:bCs/>
          <w:sz w:val="22"/>
          <w:szCs w:val="22"/>
        </w:rPr>
        <w:t>Sicherheit in Bildungseinrichtungen sorgen.</w:t>
      </w:r>
    </w:p>
    <w:p w14:paraId="2387723D" w14:textId="77777777" w:rsidR="00F013EB" w:rsidRDefault="00F013EB" w:rsidP="00A73428">
      <w:pPr>
        <w:autoSpaceDE w:val="0"/>
        <w:autoSpaceDN w:val="0"/>
        <w:adjustRightInd w:val="0"/>
        <w:spacing w:line="360" w:lineRule="auto"/>
        <w:rPr>
          <w:b/>
          <w:bCs/>
          <w:sz w:val="22"/>
          <w:szCs w:val="22"/>
        </w:rPr>
      </w:pPr>
    </w:p>
    <w:p w14:paraId="1752D35C" w14:textId="4081972C" w:rsidR="00077BD5" w:rsidRDefault="00077BD5" w:rsidP="00A73428">
      <w:pPr>
        <w:autoSpaceDE w:val="0"/>
        <w:autoSpaceDN w:val="0"/>
        <w:adjustRightInd w:val="0"/>
        <w:spacing w:line="360" w:lineRule="auto"/>
        <w:rPr>
          <w:sz w:val="22"/>
          <w:szCs w:val="22"/>
        </w:rPr>
      </w:pPr>
      <w:r w:rsidRPr="00077BD5">
        <w:rPr>
          <w:sz w:val="22"/>
          <w:szCs w:val="22"/>
        </w:rPr>
        <w:t xml:space="preserve">In Schulen und Universitäten </w:t>
      </w:r>
      <w:r w:rsidR="009D1D2E">
        <w:rPr>
          <w:sz w:val="22"/>
          <w:szCs w:val="22"/>
        </w:rPr>
        <w:t xml:space="preserve">geht es </w:t>
      </w:r>
      <w:r w:rsidR="00A054B9">
        <w:rPr>
          <w:sz w:val="22"/>
          <w:szCs w:val="22"/>
        </w:rPr>
        <w:t>lebendig</w:t>
      </w:r>
      <w:r w:rsidR="009D1D2E">
        <w:rPr>
          <w:sz w:val="22"/>
          <w:szCs w:val="22"/>
        </w:rPr>
        <w:t xml:space="preserve"> zu:</w:t>
      </w:r>
      <w:r w:rsidRPr="00077BD5">
        <w:rPr>
          <w:sz w:val="22"/>
          <w:szCs w:val="22"/>
        </w:rPr>
        <w:t xml:space="preserve"> </w:t>
      </w:r>
      <w:r w:rsidR="00C50A2E">
        <w:rPr>
          <w:sz w:val="22"/>
          <w:szCs w:val="22"/>
        </w:rPr>
        <w:t xml:space="preserve">Gruppen </w:t>
      </w:r>
      <w:r w:rsidRPr="00077BD5">
        <w:rPr>
          <w:sz w:val="22"/>
          <w:szCs w:val="22"/>
        </w:rPr>
        <w:t xml:space="preserve">wechseln Räume </w:t>
      </w:r>
      <w:r w:rsidR="00C50A2E">
        <w:rPr>
          <w:sz w:val="22"/>
          <w:szCs w:val="22"/>
        </w:rPr>
        <w:t>und</w:t>
      </w:r>
      <w:r w:rsidRPr="00077BD5">
        <w:rPr>
          <w:sz w:val="22"/>
          <w:szCs w:val="22"/>
        </w:rPr>
        <w:t xml:space="preserve"> Gebäude, es herrscht </w:t>
      </w:r>
      <w:r>
        <w:rPr>
          <w:sz w:val="22"/>
          <w:szCs w:val="22"/>
        </w:rPr>
        <w:t xml:space="preserve">ein </w:t>
      </w:r>
      <w:r w:rsidRPr="00077BD5">
        <w:rPr>
          <w:sz w:val="22"/>
          <w:szCs w:val="22"/>
        </w:rPr>
        <w:t>ständiges Kommen und Gehen. Durchsagen von Raum- oder Lehrplanänderungen stehen auf der Tagesordnung und der Pausengong</w:t>
      </w:r>
      <w:r w:rsidR="00E93922">
        <w:rPr>
          <w:sz w:val="22"/>
          <w:szCs w:val="22"/>
        </w:rPr>
        <w:t>,</w:t>
      </w:r>
      <w:r w:rsidRPr="00077BD5">
        <w:rPr>
          <w:sz w:val="22"/>
          <w:szCs w:val="22"/>
        </w:rPr>
        <w:t xml:space="preserve"> der in jeder Ecke einer Bildungseinrichtung zu hören sein muss, darf auch nicht fehlen. Gerade die Alarmierung und Räumung stellt </w:t>
      </w:r>
      <w:r w:rsidR="00E93922">
        <w:rPr>
          <w:sz w:val="22"/>
          <w:szCs w:val="22"/>
        </w:rPr>
        <w:t>die</w:t>
      </w:r>
      <w:r>
        <w:rPr>
          <w:sz w:val="22"/>
          <w:szCs w:val="22"/>
        </w:rPr>
        <w:t xml:space="preserve"> </w:t>
      </w:r>
      <w:r w:rsidR="00C73E84">
        <w:rPr>
          <w:sz w:val="22"/>
          <w:szCs w:val="22"/>
        </w:rPr>
        <w:t xml:space="preserve">an </w:t>
      </w:r>
      <w:r w:rsidR="00A3243B">
        <w:rPr>
          <w:sz w:val="22"/>
          <w:szCs w:val="22"/>
        </w:rPr>
        <w:t>Planung und Projektierung</w:t>
      </w:r>
      <w:r>
        <w:rPr>
          <w:sz w:val="22"/>
          <w:szCs w:val="22"/>
        </w:rPr>
        <w:t xml:space="preserve"> </w:t>
      </w:r>
      <w:r w:rsidR="00C73E84">
        <w:rPr>
          <w:sz w:val="22"/>
          <w:szCs w:val="22"/>
        </w:rPr>
        <w:t xml:space="preserve">Beteiligten </w:t>
      </w:r>
      <w:r>
        <w:rPr>
          <w:sz w:val="22"/>
          <w:szCs w:val="22"/>
        </w:rPr>
        <w:t xml:space="preserve">vor </w:t>
      </w:r>
      <w:r w:rsidR="00D62FE9">
        <w:rPr>
          <w:sz w:val="22"/>
          <w:szCs w:val="22"/>
        </w:rPr>
        <w:t>knifflige Aufgabe</w:t>
      </w:r>
      <w:r w:rsidR="0075023D">
        <w:rPr>
          <w:sz w:val="22"/>
          <w:szCs w:val="22"/>
        </w:rPr>
        <w:t>n</w:t>
      </w:r>
      <w:r w:rsidR="00F22A9C">
        <w:rPr>
          <w:sz w:val="22"/>
          <w:szCs w:val="22"/>
        </w:rPr>
        <w:t>, zumal</w:t>
      </w:r>
      <w:r w:rsidR="000354DC">
        <w:rPr>
          <w:sz w:val="22"/>
          <w:szCs w:val="22"/>
        </w:rPr>
        <w:t xml:space="preserve"> </w:t>
      </w:r>
      <w:r w:rsidR="00E61912">
        <w:rPr>
          <w:sz w:val="22"/>
          <w:szCs w:val="22"/>
        </w:rPr>
        <w:t xml:space="preserve">es hier </w:t>
      </w:r>
      <w:r w:rsidR="00E61912" w:rsidRPr="00E61912">
        <w:rPr>
          <w:sz w:val="22"/>
          <w:szCs w:val="22"/>
        </w:rPr>
        <w:t>unterschiedlichste Gebäude und Bereiche mit verschiedenen Nutzungskonzepten</w:t>
      </w:r>
      <w:r w:rsidR="00F50A9E">
        <w:rPr>
          <w:sz w:val="22"/>
          <w:szCs w:val="22"/>
        </w:rPr>
        <w:t xml:space="preserve"> gibt. </w:t>
      </w:r>
      <w:r w:rsidR="00564D8B">
        <w:rPr>
          <w:sz w:val="22"/>
          <w:szCs w:val="22"/>
        </w:rPr>
        <w:t xml:space="preserve">Während </w:t>
      </w:r>
      <w:r w:rsidR="009906B8">
        <w:rPr>
          <w:sz w:val="22"/>
          <w:szCs w:val="22"/>
        </w:rPr>
        <w:t>v</w:t>
      </w:r>
      <w:r w:rsidR="00DE4003" w:rsidRPr="00A73428">
        <w:rPr>
          <w:sz w:val="22"/>
          <w:szCs w:val="22"/>
        </w:rPr>
        <w:t>iele Bedenken</w:t>
      </w:r>
      <w:r w:rsidR="00564D8B">
        <w:rPr>
          <w:sz w:val="22"/>
          <w:szCs w:val="22"/>
        </w:rPr>
        <w:t xml:space="preserve"> haben</w:t>
      </w:r>
      <w:r w:rsidR="00DE4003" w:rsidRPr="00A73428">
        <w:rPr>
          <w:sz w:val="22"/>
          <w:szCs w:val="22"/>
        </w:rPr>
        <w:t>, durch Alarmierungen Panik</w:t>
      </w:r>
      <w:r w:rsidR="004A7EDA">
        <w:rPr>
          <w:sz w:val="22"/>
          <w:szCs w:val="22"/>
        </w:rPr>
        <w:t xml:space="preserve"> </w:t>
      </w:r>
      <w:r w:rsidR="00DE4003" w:rsidRPr="00A73428">
        <w:rPr>
          <w:sz w:val="22"/>
          <w:szCs w:val="22"/>
        </w:rPr>
        <w:t>auszulösen</w:t>
      </w:r>
      <w:r w:rsidR="00A120B7">
        <w:rPr>
          <w:sz w:val="22"/>
          <w:szCs w:val="22"/>
        </w:rPr>
        <w:t>,</w:t>
      </w:r>
      <w:r w:rsidR="00DE4003" w:rsidRPr="00A73428">
        <w:rPr>
          <w:sz w:val="22"/>
          <w:szCs w:val="22"/>
        </w:rPr>
        <w:t xml:space="preserve"> </w:t>
      </w:r>
      <w:r w:rsidR="004F3EC6">
        <w:rPr>
          <w:sz w:val="22"/>
          <w:szCs w:val="22"/>
        </w:rPr>
        <w:t>z</w:t>
      </w:r>
      <w:r w:rsidR="004A7EDA">
        <w:rPr>
          <w:sz w:val="22"/>
          <w:szCs w:val="22"/>
        </w:rPr>
        <w:t>eigen Studien</w:t>
      </w:r>
      <w:r w:rsidR="004F3EC6">
        <w:rPr>
          <w:sz w:val="22"/>
          <w:szCs w:val="22"/>
        </w:rPr>
        <w:t>: D</w:t>
      </w:r>
      <w:r w:rsidR="004A7EDA">
        <w:rPr>
          <w:sz w:val="22"/>
          <w:szCs w:val="22"/>
        </w:rPr>
        <w:t xml:space="preserve">as </w:t>
      </w:r>
      <w:r w:rsidR="00DE4003" w:rsidRPr="00A73428">
        <w:rPr>
          <w:sz w:val="22"/>
          <w:szCs w:val="22"/>
        </w:rPr>
        <w:t xml:space="preserve">Problem </w:t>
      </w:r>
      <w:r w:rsidR="004F3EC6">
        <w:rPr>
          <w:sz w:val="22"/>
          <w:szCs w:val="22"/>
        </w:rPr>
        <w:t xml:space="preserve">liegt </w:t>
      </w:r>
      <w:r w:rsidR="00DE4003" w:rsidRPr="00A73428">
        <w:rPr>
          <w:sz w:val="22"/>
          <w:szCs w:val="22"/>
        </w:rPr>
        <w:t>eher am anderen Ende der Skala</w:t>
      </w:r>
      <w:r w:rsidR="004F3EC6">
        <w:rPr>
          <w:sz w:val="22"/>
          <w:szCs w:val="22"/>
        </w:rPr>
        <w:t>.</w:t>
      </w:r>
      <w:r w:rsidR="00DE4003" w:rsidRPr="00A73428">
        <w:rPr>
          <w:sz w:val="22"/>
          <w:szCs w:val="22"/>
        </w:rPr>
        <w:t xml:space="preserve"> Betroffene reagieren </w:t>
      </w:r>
      <w:r w:rsidR="004F3EC6">
        <w:rPr>
          <w:sz w:val="22"/>
          <w:szCs w:val="22"/>
        </w:rPr>
        <w:t xml:space="preserve">oft </w:t>
      </w:r>
      <w:r w:rsidR="00DE4003" w:rsidRPr="00A73428">
        <w:rPr>
          <w:sz w:val="22"/>
          <w:szCs w:val="22"/>
        </w:rPr>
        <w:t xml:space="preserve">zu langsam oder </w:t>
      </w:r>
      <w:r w:rsidR="004F3EC6">
        <w:rPr>
          <w:sz w:val="22"/>
          <w:szCs w:val="22"/>
        </w:rPr>
        <w:t>gar</w:t>
      </w:r>
      <w:r w:rsidR="00DE4003" w:rsidRPr="00A73428">
        <w:rPr>
          <w:sz w:val="22"/>
          <w:szCs w:val="22"/>
        </w:rPr>
        <w:t xml:space="preserve"> nicht, weil sie den Ernst der Lage nicht verstehen</w:t>
      </w:r>
      <w:r w:rsidR="004A7EDA">
        <w:rPr>
          <w:sz w:val="22"/>
          <w:szCs w:val="22"/>
        </w:rPr>
        <w:t>.</w:t>
      </w:r>
    </w:p>
    <w:p w14:paraId="233B0482" w14:textId="77777777" w:rsidR="00077BD5" w:rsidRDefault="00077BD5" w:rsidP="00A73428">
      <w:pPr>
        <w:autoSpaceDE w:val="0"/>
        <w:autoSpaceDN w:val="0"/>
        <w:adjustRightInd w:val="0"/>
        <w:spacing w:line="360" w:lineRule="auto"/>
        <w:rPr>
          <w:sz w:val="22"/>
          <w:szCs w:val="22"/>
        </w:rPr>
      </w:pPr>
    </w:p>
    <w:p w14:paraId="25FFC87F" w14:textId="0D674107" w:rsidR="00336604" w:rsidRDefault="009D1D2E" w:rsidP="009D1D2E">
      <w:pPr>
        <w:autoSpaceDE w:val="0"/>
        <w:autoSpaceDN w:val="0"/>
        <w:adjustRightInd w:val="0"/>
        <w:spacing w:line="360" w:lineRule="auto"/>
        <w:rPr>
          <w:sz w:val="22"/>
          <w:szCs w:val="22"/>
        </w:rPr>
      </w:pPr>
      <w:r w:rsidRPr="00077BD5">
        <w:rPr>
          <w:sz w:val="22"/>
          <w:szCs w:val="22"/>
        </w:rPr>
        <w:t xml:space="preserve">Bildungseinrichtungen </w:t>
      </w:r>
      <w:r>
        <w:rPr>
          <w:sz w:val="22"/>
          <w:szCs w:val="22"/>
        </w:rPr>
        <w:t>werden</w:t>
      </w:r>
      <w:r w:rsidRPr="00336604">
        <w:rPr>
          <w:sz w:val="22"/>
          <w:szCs w:val="22"/>
        </w:rPr>
        <w:t xml:space="preserve"> laut Musterbauordnung §2 Abs</w:t>
      </w:r>
      <w:r>
        <w:rPr>
          <w:sz w:val="22"/>
          <w:szCs w:val="22"/>
        </w:rPr>
        <w:t>atz</w:t>
      </w:r>
      <w:r w:rsidRPr="00336604">
        <w:rPr>
          <w:sz w:val="22"/>
          <w:szCs w:val="22"/>
        </w:rPr>
        <w:t xml:space="preserve"> 4</w:t>
      </w:r>
      <w:r>
        <w:rPr>
          <w:sz w:val="22"/>
          <w:szCs w:val="22"/>
        </w:rPr>
        <w:t xml:space="preserve"> als Sonderbauten eingestuft.</w:t>
      </w:r>
      <w:r w:rsidRPr="00077BD5">
        <w:rPr>
          <w:sz w:val="22"/>
          <w:szCs w:val="22"/>
        </w:rPr>
        <w:t xml:space="preserve"> </w:t>
      </w:r>
      <w:r w:rsidRPr="00336604">
        <w:rPr>
          <w:sz w:val="22"/>
          <w:szCs w:val="22"/>
        </w:rPr>
        <w:t>Die bauordnungsrechtlichen Anforderungen an den Brandschutz für Schulgebäude sind neben der Musterbauordnung insbesondere in der Muster-Schulbau-Richtlinie (MSchulbauR) aus dem Jahr 2009 festgelegt</w:t>
      </w:r>
      <w:r>
        <w:rPr>
          <w:sz w:val="22"/>
          <w:szCs w:val="22"/>
        </w:rPr>
        <w:t xml:space="preserve">. </w:t>
      </w:r>
      <w:r w:rsidR="008924A0">
        <w:rPr>
          <w:sz w:val="22"/>
          <w:szCs w:val="22"/>
        </w:rPr>
        <w:t xml:space="preserve">Um </w:t>
      </w:r>
      <w:r w:rsidR="00A711CA">
        <w:rPr>
          <w:sz w:val="22"/>
          <w:szCs w:val="22"/>
        </w:rPr>
        <w:t xml:space="preserve">im Brandfall </w:t>
      </w:r>
      <w:r w:rsidR="008924A0">
        <w:rPr>
          <w:sz w:val="22"/>
          <w:szCs w:val="22"/>
        </w:rPr>
        <w:t>für Sicherheit zu sorgen</w:t>
      </w:r>
      <w:r w:rsidR="00077BD5" w:rsidRPr="00077BD5">
        <w:rPr>
          <w:sz w:val="22"/>
          <w:szCs w:val="22"/>
        </w:rPr>
        <w:t xml:space="preserve">, </w:t>
      </w:r>
      <w:r>
        <w:rPr>
          <w:sz w:val="22"/>
          <w:szCs w:val="22"/>
        </w:rPr>
        <w:t xml:space="preserve">müssen </w:t>
      </w:r>
      <w:r w:rsidR="00077BD5" w:rsidRPr="00077BD5">
        <w:rPr>
          <w:sz w:val="22"/>
          <w:szCs w:val="22"/>
        </w:rPr>
        <w:t xml:space="preserve">diverse </w:t>
      </w:r>
      <w:r w:rsidR="008924A0">
        <w:rPr>
          <w:sz w:val="22"/>
          <w:szCs w:val="22"/>
        </w:rPr>
        <w:t>Maßnahmen</w:t>
      </w:r>
      <w:r>
        <w:rPr>
          <w:sz w:val="22"/>
          <w:szCs w:val="22"/>
        </w:rPr>
        <w:t xml:space="preserve"> </w:t>
      </w:r>
      <w:r w:rsidR="008924A0">
        <w:rPr>
          <w:sz w:val="22"/>
          <w:szCs w:val="22"/>
        </w:rPr>
        <w:t>ineinandergreifen</w:t>
      </w:r>
      <w:r w:rsidR="00077BD5" w:rsidRPr="00077BD5">
        <w:rPr>
          <w:sz w:val="22"/>
          <w:szCs w:val="22"/>
        </w:rPr>
        <w:t xml:space="preserve">. So </w:t>
      </w:r>
      <w:r w:rsidR="00E93922">
        <w:rPr>
          <w:sz w:val="22"/>
          <w:szCs w:val="22"/>
        </w:rPr>
        <w:t>sind</w:t>
      </w:r>
      <w:r w:rsidR="00077BD5" w:rsidRPr="00077BD5">
        <w:rPr>
          <w:sz w:val="22"/>
          <w:szCs w:val="22"/>
        </w:rPr>
        <w:t xml:space="preserve"> der bauliche Brandschutz, wie z. B. die Länge und Breite der Rettungswege, der organisatorische Brandschutz mit Räumungs</w:t>
      </w:r>
      <w:r w:rsidR="008924A0">
        <w:rPr>
          <w:sz w:val="22"/>
          <w:szCs w:val="22"/>
        </w:rPr>
        <w:t>ü</w:t>
      </w:r>
      <w:r w:rsidR="00077BD5" w:rsidRPr="00077BD5">
        <w:rPr>
          <w:sz w:val="22"/>
          <w:szCs w:val="22"/>
        </w:rPr>
        <w:t xml:space="preserve">bungen </w:t>
      </w:r>
      <w:r w:rsidR="00931291">
        <w:rPr>
          <w:sz w:val="22"/>
          <w:szCs w:val="22"/>
        </w:rPr>
        <w:t>sowie</w:t>
      </w:r>
      <w:r w:rsidR="00077BD5" w:rsidRPr="00077BD5">
        <w:rPr>
          <w:sz w:val="22"/>
          <w:szCs w:val="22"/>
        </w:rPr>
        <w:t xml:space="preserve"> Brandschutz- und Evakuierungshelfern </w:t>
      </w:r>
      <w:r w:rsidR="00931291">
        <w:rPr>
          <w:sz w:val="22"/>
          <w:szCs w:val="22"/>
        </w:rPr>
        <w:t>und</w:t>
      </w:r>
      <w:r w:rsidR="00077BD5" w:rsidRPr="00077BD5">
        <w:rPr>
          <w:sz w:val="22"/>
          <w:szCs w:val="22"/>
        </w:rPr>
        <w:t xml:space="preserve"> der anlagentechnische Brandschutz mit Brandmelde- und Sprachalarmanlagen </w:t>
      </w:r>
      <w:r w:rsidR="008924A0">
        <w:rPr>
          <w:sz w:val="22"/>
          <w:szCs w:val="22"/>
        </w:rPr>
        <w:t>allesamt</w:t>
      </w:r>
      <w:r w:rsidR="00077BD5" w:rsidRPr="00077BD5">
        <w:rPr>
          <w:sz w:val="22"/>
          <w:szCs w:val="22"/>
        </w:rPr>
        <w:t xml:space="preserve"> </w:t>
      </w:r>
      <w:r w:rsidR="00E93922">
        <w:rPr>
          <w:sz w:val="22"/>
          <w:szCs w:val="22"/>
        </w:rPr>
        <w:t>zentral</w:t>
      </w:r>
      <w:r w:rsidR="00077BD5" w:rsidRPr="00077BD5">
        <w:rPr>
          <w:sz w:val="22"/>
          <w:szCs w:val="22"/>
        </w:rPr>
        <w:t xml:space="preserve">. </w:t>
      </w:r>
      <w:r w:rsidR="005926C8" w:rsidRPr="00C72F6A">
        <w:rPr>
          <w:sz w:val="22"/>
          <w:szCs w:val="22"/>
        </w:rPr>
        <w:t xml:space="preserve">Zur Sicherstellung der Schutzziele ist bei Schulbauten grundsätzlich die Erstellung eines spezifischen Brandschutzkonzeptes erforderlich. </w:t>
      </w:r>
      <w:r w:rsidR="005926C8">
        <w:rPr>
          <w:sz w:val="22"/>
          <w:szCs w:val="22"/>
        </w:rPr>
        <w:t>Es</w:t>
      </w:r>
      <w:r w:rsidR="005926C8" w:rsidRPr="00C72F6A">
        <w:rPr>
          <w:sz w:val="22"/>
          <w:szCs w:val="22"/>
        </w:rPr>
        <w:t xml:space="preserve"> </w:t>
      </w:r>
      <w:r w:rsidR="005926C8">
        <w:rPr>
          <w:sz w:val="22"/>
          <w:szCs w:val="22"/>
        </w:rPr>
        <w:t>ist</w:t>
      </w:r>
      <w:r w:rsidR="005926C8" w:rsidRPr="00C72F6A">
        <w:rPr>
          <w:sz w:val="22"/>
          <w:szCs w:val="22"/>
        </w:rPr>
        <w:t xml:space="preserve"> die Basis für eine </w:t>
      </w:r>
      <w:r w:rsidR="005926C8" w:rsidRPr="00C72F6A">
        <w:rPr>
          <w:sz w:val="22"/>
          <w:szCs w:val="22"/>
        </w:rPr>
        <w:lastRenderedPageBreak/>
        <w:t>brandschutztechnisch einwandfreie Ausführung des Schulgebäudes</w:t>
      </w:r>
      <w:r w:rsidR="00862543">
        <w:rPr>
          <w:sz w:val="22"/>
          <w:szCs w:val="22"/>
        </w:rPr>
        <w:t>,</w:t>
      </w:r>
      <w:r w:rsidR="005926C8" w:rsidRPr="00C72F6A">
        <w:rPr>
          <w:sz w:val="22"/>
          <w:szCs w:val="22"/>
        </w:rPr>
        <w:t xml:space="preserve"> einschließlich der Rettungswege und der Leitungsanlagen.</w:t>
      </w:r>
    </w:p>
    <w:p w14:paraId="0AF6113C" w14:textId="77777777" w:rsidR="00A711CA" w:rsidRDefault="00A711CA" w:rsidP="009D1D2E">
      <w:pPr>
        <w:autoSpaceDE w:val="0"/>
        <w:autoSpaceDN w:val="0"/>
        <w:adjustRightInd w:val="0"/>
        <w:spacing w:line="360" w:lineRule="auto"/>
        <w:rPr>
          <w:sz w:val="22"/>
          <w:szCs w:val="22"/>
        </w:rPr>
      </w:pPr>
    </w:p>
    <w:p w14:paraId="271EB0B1" w14:textId="407E0596" w:rsidR="000B78B8" w:rsidRPr="00E506F6" w:rsidRDefault="000B78B8" w:rsidP="000B78B8">
      <w:pPr>
        <w:autoSpaceDE w:val="0"/>
        <w:autoSpaceDN w:val="0"/>
        <w:adjustRightInd w:val="0"/>
        <w:spacing w:line="360" w:lineRule="auto"/>
        <w:rPr>
          <w:b/>
          <w:sz w:val="22"/>
          <w:szCs w:val="22"/>
        </w:rPr>
      </w:pPr>
      <w:r w:rsidRPr="00E506F6">
        <w:rPr>
          <w:b/>
          <w:sz w:val="22"/>
          <w:szCs w:val="22"/>
        </w:rPr>
        <w:t>Hohe</w:t>
      </w:r>
      <w:r>
        <w:rPr>
          <w:b/>
          <w:sz w:val="22"/>
          <w:szCs w:val="22"/>
        </w:rPr>
        <w:t xml:space="preserve"> </w:t>
      </w:r>
      <w:r w:rsidRPr="00E506F6">
        <w:rPr>
          <w:b/>
          <w:sz w:val="22"/>
          <w:szCs w:val="22"/>
        </w:rPr>
        <w:t>Brandlast</w:t>
      </w:r>
      <w:r>
        <w:rPr>
          <w:b/>
          <w:sz w:val="22"/>
          <w:szCs w:val="22"/>
        </w:rPr>
        <w:t xml:space="preserve"> – hohe Sachwerte </w:t>
      </w:r>
    </w:p>
    <w:p w14:paraId="6C8DAE6F" w14:textId="5485092E" w:rsidR="00077BD5" w:rsidRDefault="00077BD5" w:rsidP="00A73428">
      <w:pPr>
        <w:autoSpaceDE w:val="0"/>
        <w:autoSpaceDN w:val="0"/>
        <w:adjustRightInd w:val="0"/>
        <w:spacing w:line="360" w:lineRule="auto"/>
        <w:rPr>
          <w:b/>
          <w:bCs/>
          <w:sz w:val="22"/>
          <w:szCs w:val="22"/>
        </w:rPr>
      </w:pPr>
      <w:r w:rsidRPr="00077BD5">
        <w:rPr>
          <w:sz w:val="22"/>
          <w:szCs w:val="22"/>
        </w:rPr>
        <w:t xml:space="preserve">Die </w:t>
      </w:r>
      <w:r w:rsidR="00E506F6">
        <w:rPr>
          <w:sz w:val="22"/>
          <w:szCs w:val="22"/>
        </w:rPr>
        <w:t>große</w:t>
      </w:r>
      <w:r w:rsidRPr="00077BD5">
        <w:rPr>
          <w:sz w:val="22"/>
          <w:szCs w:val="22"/>
        </w:rPr>
        <w:t xml:space="preserve"> Anzahl an Computern und Beamern erhöhen das Brandrisiko</w:t>
      </w:r>
      <w:r w:rsidR="00E506F6">
        <w:rPr>
          <w:sz w:val="22"/>
          <w:szCs w:val="22"/>
        </w:rPr>
        <w:t xml:space="preserve"> in Bildungseinrichtungen:</w:t>
      </w:r>
      <w:r w:rsidRPr="00077BD5">
        <w:rPr>
          <w:sz w:val="22"/>
          <w:szCs w:val="22"/>
        </w:rPr>
        <w:t xml:space="preserve"> Sie können aufgrund eines Hitzestaus oder technischen Defektes </w:t>
      </w:r>
      <w:r w:rsidR="0016124C">
        <w:rPr>
          <w:sz w:val="22"/>
          <w:szCs w:val="22"/>
        </w:rPr>
        <w:t xml:space="preserve">leicht </w:t>
      </w:r>
      <w:r w:rsidR="005A109E">
        <w:rPr>
          <w:sz w:val="22"/>
          <w:szCs w:val="22"/>
        </w:rPr>
        <w:t>Feuer</w:t>
      </w:r>
      <w:r w:rsidRPr="00077BD5">
        <w:rPr>
          <w:sz w:val="22"/>
          <w:szCs w:val="22"/>
        </w:rPr>
        <w:t xml:space="preserve"> auslösen. Auch </w:t>
      </w:r>
      <w:r w:rsidR="006238AB">
        <w:rPr>
          <w:sz w:val="22"/>
          <w:szCs w:val="22"/>
        </w:rPr>
        <w:t xml:space="preserve">sind </w:t>
      </w:r>
      <w:r w:rsidRPr="00077BD5">
        <w:rPr>
          <w:sz w:val="22"/>
          <w:szCs w:val="22"/>
        </w:rPr>
        <w:t xml:space="preserve">Garderoben oder </w:t>
      </w:r>
      <w:r w:rsidR="00E506F6">
        <w:rPr>
          <w:sz w:val="22"/>
          <w:szCs w:val="22"/>
        </w:rPr>
        <w:t xml:space="preserve">geschmückte Flure </w:t>
      </w:r>
      <w:r w:rsidR="0016124C">
        <w:rPr>
          <w:sz w:val="22"/>
          <w:szCs w:val="22"/>
        </w:rPr>
        <w:t>schnell</w:t>
      </w:r>
      <w:r w:rsidR="00E506F6">
        <w:rPr>
          <w:sz w:val="22"/>
          <w:szCs w:val="22"/>
        </w:rPr>
        <w:t xml:space="preserve"> entflammbar. </w:t>
      </w:r>
      <w:r w:rsidR="00C34E14">
        <w:rPr>
          <w:sz w:val="22"/>
          <w:szCs w:val="22"/>
        </w:rPr>
        <w:t>Ganz</w:t>
      </w:r>
      <w:r w:rsidRPr="00077BD5">
        <w:rPr>
          <w:sz w:val="22"/>
          <w:szCs w:val="22"/>
        </w:rPr>
        <w:t xml:space="preserve"> besonders </w:t>
      </w:r>
      <w:r w:rsidR="00C34E14">
        <w:rPr>
          <w:sz w:val="22"/>
          <w:szCs w:val="22"/>
        </w:rPr>
        <w:t>hoch ist die</w:t>
      </w:r>
      <w:r w:rsidRPr="00077BD5">
        <w:rPr>
          <w:sz w:val="22"/>
          <w:szCs w:val="22"/>
        </w:rPr>
        <w:t xml:space="preserve"> Brandlast </w:t>
      </w:r>
      <w:r w:rsidR="00C34E14">
        <w:rPr>
          <w:sz w:val="22"/>
          <w:szCs w:val="22"/>
        </w:rPr>
        <w:t xml:space="preserve">in </w:t>
      </w:r>
      <w:r w:rsidRPr="00077BD5">
        <w:rPr>
          <w:sz w:val="22"/>
          <w:szCs w:val="22"/>
        </w:rPr>
        <w:t xml:space="preserve">Bibliotheken. Hier sind nicht nur die Bücher, sondern teilweise auch die Architektur selbst besonders schützenswert, denn oftmals handelt es sich um denkmalgeschützte Gebäude. </w:t>
      </w:r>
    </w:p>
    <w:p w14:paraId="0151289F" w14:textId="77777777" w:rsidR="00077BD5" w:rsidRDefault="00077BD5" w:rsidP="00A73428">
      <w:pPr>
        <w:autoSpaceDE w:val="0"/>
        <w:autoSpaceDN w:val="0"/>
        <w:adjustRightInd w:val="0"/>
        <w:spacing w:line="360" w:lineRule="auto"/>
        <w:rPr>
          <w:b/>
          <w:bCs/>
          <w:sz w:val="22"/>
          <w:szCs w:val="22"/>
        </w:rPr>
      </w:pPr>
    </w:p>
    <w:p w14:paraId="1D6E9B07" w14:textId="4A215086" w:rsidR="000B78B8" w:rsidRDefault="000B78B8" w:rsidP="00A73428">
      <w:pPr>
        <w:autoSpaceDE w:val="0"/>
        <w:autoSpaceDN w:val="0"/>
        <w:adjustRightInd w:val="0"/>
        <w:spacing w:line="360" w:lineRule="auto"/>
        <w:rPr>
          <w:b/>
          <w:bCs/>
          <w:sz w:val="22"/>
          <w:szCs w:val="22"/>
        </w:rPr>
      </w:pPr>
      <w:r>
        <w:rPr>
          <w:b/>
          <w:bCs/>
          <w:sz w:val="22"/>
          <w:szCs w:val="22"/>
        </w:rPr>
        <w:t>Amok- und Brandschutz</w:t>
      </w:r>
      <w:r w:rsidR="00597A8D">
        <w:rPr>
          <w:b/>
          <w:bCs/>
          <w:sz w:val="22"/>
          <w:szCs w:val="22"/>
        </w:rPr>
        <w:t>: Kein Konflikt</w:t>
      </w:r>
    </w:p>
    <w:p w14:paraId="7A02C08D" w14:textId="07CB360D" w:rsidR="00CA6208" w:rsidRDefault="00E25509" w:rsidP="00A7315B">
      <w:pPr>
        <w:autoSpaceDE w:val="0"/>
        <w:autoSpaceDN w:val="0"/>
        <w:adjustRightInd w:val="0"/>
        <w:spacing w:line="360" w:lineRule="auto"/>
        <w:rPr>
          <w:sz w:val="22"/>
          <w:szCs w:val="22"/>
        </w:rPr>
      </w:pPr>
      <w:r>
        <w:rPr>
          <w:sz w:val="22"/>
          <w:szCs w:val="22"/>
        </w:rPr>
        <w:t>D</w:t>
      </w:r>
      <w:r w:rsidR="00A73428" w:rsidRPr="003717EB">
        <w:rPr>
          <w:sz w:val="22"/>
          <w:szCs w:val="22"/>
        </w:rPr>
        <w:t>ie Schutzziele, die im Brandfall und bei einer Amoklage erreich</w:t>
      </w:r>
      <w:r>
        <w:rPr>
          <w:sz w:val="22"/>
          <w:szCs w:val="22"/>
        </w:rPr>
        <w:t>t werden</w:t>
      </w:r>
      <w:r w:rsidR="00A73428" w:rsidRPr="003717EB">
        <w:rPr>
          <w:sz w:val="22"/>
          <w:szCs w:val="22"/>
        </w:rPr>
        <w:t xml:space="preserve"> müssen, könnten </w:t>
      </w:r>
      <w:r w:rsidR="001C4439">
        <w:rPr>
          <w:sz w:val="22"/>
          <w:szCs w:val="22"/>
        </w:rPr>
        <w:t xml:space="preserve">kaum </w:t>
      </w:r>
      <w:r w:rsidR="00A73428" w:rsidRPr="003717EB">
        <w:rPr>
          <w:sz w:val="22"/>
          <w:szCs w:val="22"/>
        </w:rPr>
        <w:t xml:space="preserve">unterschiedlicher sein: </w:t>
      </w:r>
      <w:r w:rsidR="001C4439">
        <w:rPr>
          <w:sz w:val="22"/>
          <w:szCs w:val="22"/>
        </w:rPr>
        <w:t>B</w:t>
      </w:r>
      <w:r w:rsidR="00A73428" w:rsidRPr="003717EB">
        <w:rPr>
          <w:sz w:val="22"/>
          <w:szCs w:val="22"/>
        </w:rPr>
        <w:t>rennt</w:t>
      </w:r>
      <w:r w:rsidR="001C4439">
        <w:rPr>
          <w:sz w:val="22"/>
          <w:szCs w:val="22"/>
        </w:rPr>
        <w:t xml:space="preserve"> es</w:t>
      </w:r>
      <w:r w:rsidR="00A73428" w:rsidRPr="003717EB">
        <w:rPr>
          <w:sz w:val="22"/>
          <w:szCs w:val="22"/>
        </w:rPr>
        <w:t xml:space="preserve">, sollen die Betroffenen schnellstmöglich aus dem Gebäude flüchten. Bei einem Amokalarm dagegen gilt es </w:t>
      </w:r>
      <w:r w:rsidR="00B916F0">
        <w:rPr>
          <w:sz w:val="22"/>
          <w:szCs w:val="22"/>
        </w:rPr>
        <w:t>meist</w:t>
      </w:r>
      <w:r w:rsidR="00A73428" w:rsidRPr="003717EB">
        <w:rPr>
          <w:sz w:val="22"/>
          <w:szCs w:val="22"/>
        </w:rPr>
        <w:t xml:space="preserve">, sich </w:t>
      </w:r>
      <w:r w:rsidR="00774EEE">
        <w:rPr>
          <w:sz w:val="22"/>
          <w:szCs w:val="22"/>
        </w:rPr>
        <w:t xml:space="preserve">zunächst an einem sicheren Ort </w:t>
      </w:r>
      <w:r w:rsidR="00A73428" w:rsidRPr="003717EB">
        <w:rPr>
          <w:sz w:val="22"/>
          <w:szCs w:val="22"/>
        </w:rPr>
        <w:t xml:space="preserve">zu verbarrikadieren. </w:t>
      </w:r>
      <w:r w:rsidR="00A7315B" w:rsidRPr="003717EB">
        <w:rPr>
          <w:sz w:val="22"/>
          <w:szCs w:val="22"/>
        </w:rPr>
        <w:t xml:space="preserve">Umso wichtiger </w:t>
      </w:r>
      <w:r w:rsidR="00A7315B">
        <w:rPr>
          <w:sz w:val="22"/>
          <w:szCs w:val="22"/>
        </w:rPr>
        <w:t>ist</w:t>
      </w:r>
      <w:r w:rsidR="00A7315B" w:rsidRPr="003717EB">
        <w:rPr>
          <w:sz w:val="22"/>
          <w:szCs w:val="22"/>
        </w:rPr>
        <w:t xml:space="preserve"> es, </w:t>
      </w:r>
      <w:r w:rsidR="00CC4C36" w:rsidRPr="003717EB">
        <w:rPr>
          <w:sz w:val="22"/>
          <w:szCs w:val="22"/>
        </w:rPr>
        <w:t xml:space="preserve">alle </w:t>
      </w:r>
      <w:r w:rsidR="002C4C89">
        <w:rPr>
          <w:sz w:val="22"/>
          <w:szCs w:val="22"/>
        </w:rPr>
        <w:t>Gewerke</w:t>
      </w:r>
      <w:r w:rsidR="00CC4C36" w:rsidRPr="003717EB">
        <w:rPr>
          <w:sz w:val="22"/>
          <w:szCs w:val="22"/>
        </w:rPr>
        <w:t xml:space="preserve"> </w:t>
      </w:r>
      <w:r w:rsidR="006F0C9D">
        <w:rPr>
          <w:sz w:val="22"/>
          <w:szCs w:val="22"/>
        </w:rPr>
        <w:t xml:space="preserve">und Beteiligten </w:t>
      </w:r>
      <w:r w:rsidR="006F0C9D" w:rsidRPr="003717EB">
        <w:rPr>
          <w:sz w:val="22"/>
          <w:szCs w:val="22"/>
        </w:rPr>
        <w:t xml:space="preserve">am Planungstisch von </w:t>
      </w:r>
      <w:r w:rsidR="00A7315B" w:rsidRPr="003717EB">
        <w:rPr>
          <w:sz w:val="22"/>
          <w:szCs w:val="22"/>
        </w:rPr>
        <w:t>Anfang an zusammenzubringen</w:t>
      </w:r>
      <w:r w:rsidR="00B54F02">
        <w:rPr>
          <w:sz w:val="22"/>
          <w:szCs w:val="22"/>
        </w:rPr>
        <w:t>. So können</w:t>
      </w:r>
      <w:r w:rsidR="00A7315B" w:rsidRPr="003717EB">
        <w:rPr>
          <w:sz w:val="22"/>
          <w:szCs w:val="22"/>
        </w:rPr>
        <w:t xml:space="preserve"> z.B. die Alarmierungskonzepte für ein Amok- oder Brandereignis </w:t>
      </w:r>
      <w:r w:rsidR="00B54F02">
        <w:rPr>
          <w:sz w:val="22"/>
          <w:szCs w:val="22"/>
        </w:rPr>
        <w:t xml:space="preserve">in Bildungseinrichtungen </w:t>
      </w:r>
      <w:r w:rsidR="00A7315B" w:rsidRPr="003717EB">
        <w:rPr>
          <w:sz w:val="22"/>
          <w:szCs w:val="22"/>
        </w:rPr>
        <w:t xml:space="preserve">von vorneherein </w:t>
      </w:r>
      <w:r w:rsidR="009D1D2E">
        <w:rPr>
          <w:sz w:val="22"/>
          <w:szCs w:val="22"/>
        </w:rPr>
        <w:t>zu effektiven Schutz</w:t>
      </w:r>
      <w:r w:rsidR="00703FBB">
        <w:rPr>
          <w:sz w:val="22"/>
          <w:szCs w:val="22"/>
        </w:rPr>
        <w:t>maßnahmen</w:t>
      </w:r>
      <w:r w:rsidR="009D1D2E">
        <w:rPr>
          <w:sz w:val="22"/>
          <w:szCs w:val="22"/>
        </w:rPr>
        <w:t xml:space="preserve"> </w:t>
      </w:r>
      <w:r w:rsidR="00B54F02">
        <w:rPr>
          <w:sz w:val="22"/>
          <w:szCs w:val="22"/>
        </w:rPr>
        <w:t>verbunden werden</w:t>
      </w:r>
      <w:r w:rsidR="009D1D2E">
        <w:rPr>
          <w:sz w:val="22"/>
          <w:szCs w:val="22"/>
        </w:rPr>
        <w:t>.</w:t>
      </w:r>
      <w:r w:rsidR="00281440">
        <w:rPr>
          <w:sz w:val="22"/>
          <w:szCs w:val="22"/>
        </w:rPr>
        <w:t xml:space="preserve"> Wie das geling</w:t>
      </w:r>
      <w:r w:rsidR="000C640A">
        <w:rPr>
          <w:sz w:val="22"/>
          <w:szCs w:val="22"/>
        </w:rPr>
        <w:t>t</w:t>
      </w:r>
      <w:r w:rsidR="00281440">
        <w:rPr>
          <w:sz w:val="22"/>
          <w:szCs w:val="22"/>
        </w:rPr>
        <w:t xml:space="preserve">, </w:t>
      </w:r>
      <w:r w:rsidR="00DC1EE3">
        <w:rPr>
          <w:sz w:val="22"/>
          <w:szCs w:val="22"/>
        </w:rPr>
        <w:t>zeigt d</w:t>
      </w:r>
      <w:r w:rsidR="00A7315B">
        <w:rPr>
          <w:sz w:val="22"/>
          <w:szCs w:val="22"/>
        </w:rPr>
        <w:t xml:space="preserve">as Whitepaper </w:t>
      </w:r>
      <w:r w:rsidR="00DC1EE3">
        <w:rPr>
          <w:sz w:val="22"/>
          <w:szCs w:val="22"/>
        </w:rPr>
        <w:t>„Brandschutz in Bildungseinrichtungen“</w:t>
      </w:r>
      <w:r w:rsidR="00B52345">
        <w:rPr>
          <w:sz w:val="22"/>
          <w:szCs w:val="22"/>
        </w:rPr>
        <w:t xml:space="preserve"> von Hekatron</w:t>
      </w:r>
      <w:r w:rsidR="00703FBB">
        <w:rPr>
          <w:sz w:val="22"/>
          <w:szCs w:val="22"/>
        </w:rPr>
        <w:t>. Es steht</w:t>
      </w:r>
      <w:r w:rsidR="00E7267D">
        <w:rPr>
          <w:sz w:val="22"/>
          <w:szCs w:val="22"/>
        </w:rPr>
        <w:t xml:space="preserve"> </w:t>
      </w:r>
      <w:r w:rsidR="00104F15">
        <w:rPr>
          <w:sz w:val="22"/>
          <w:szCs w:val="22"/>
        </w:rPr>
        <w:t xml:space="preserve">zum </w:t>
      </w:r>
      <w:r w:rsidR="00A7315B">
        <w:rPr>
          <w:sz w:val="22"/>
          <w:szCs w:val="22"/>
        </w:rPr>
        <w:t>kostenlose</w:t>
      </w:r>
      <w:r w:rsidR="000C640A">
        <w:rPr>
          <w:sz w:val="22"/>
          <w:szCs w:val="22"/>
        </w:rPr>
        <w:t>n</w:t>
      </w:r>
      <w:r w:rsidR="00A7315B">
        <w:rPr>
          <w:sz w:val="22"/>
          <w:szCs w:val="22"/>
        </w:rPr>
        <w:t xml:space="preserve"> </w:t>
      </w:r>
      <w:r w:rsidR="00104F15">
        <w:rPr>
          <w:sz w:val="22"/>
          <w:szCs w:val="22"/>
        </w:rPr>
        <w:t>Download bereit</w:t>
      </w:r>
      <w:r w:rsidR="00703FBB">
        <w:rPr>
          <w:sz w:val="22"/>
          <w:szCs w:val="22"/>
        </w:rPr>
        <w:t xml:space="preserve"> unter</w:t>
      </w:r>
      <w:r w:rsidR="00A7315B">
        <w:rPr>
          <w:sz w:val="22"/>
          <w:szCs w:val="22"/>
        </w:rPr>
        <w:t xml:space="preserve">: </w:t>
      </w:r>
      <w:hyperlink r:id="rId7" w:tgtFrame="_blank" w:tooltip="https://www.hekatron.de/p/bildungseinrichtung" w:history="1">
        <w:r w:rsidR="00A7315B">
          <w:rPr>
            <w:rStyle w:val="Hyperlink"/>
          </w:rPr>
          <w:t>www.hekatron.de/p/bildungseinrichtung</w:t>
        </w:r>
      </w:hyperlink>
    </w:p>
    <w:p w14:paraId="5B79F0E0" w14:textId="636D2104" w:rsidR="00A7315B" w:rsidRDefault="00A7315B" w:rsidP="00A7315B">
      <w:pPr>
        <w:autoSpaceDE w:val="0"/>
        <w:autoSpaceDN w:val="0"/>
        <w:adjustRightInd w:val="0"/>
        <w:spacing w:line="360" w:lineRule="auto"/>
        <w:rPr>
          <w:color w:val="FF0000"/>
          <w:sz w:val="22"/>
          <w:szCs w:val="22"/>
        </w:rPr>
      </w:pPr>
    </w:p>
    <w:p w14:paraId="7F722895" w14:textId="67A6B9A0" w:rsidR="00703FBB" w:rsidRPr="00703FBB" w:rsidRDefault="00703FBB" w:rsidP="00A7315B">
      <w:pPr>
        <w:autoSpaceDE w:val="0"/>
        <w:autoSpaceDN w:val="0"/>
        <w:adjustRightInd w:val="0"/>
        <w:spacing w:line="360" w:lineRule="auto"/>
        <w:rPr>
          <w:sz w:val="22"/>
          <w:szCs w:val="22"/>
        </w:rPr>
      </w:pPr>
      <w:r w:rsidRPr="00703FBB">
        <w:rPr>
          <w:sz w:val="22"/>
          <w:szCs w:val="22"/>
        </w:rPr>
        <w:t>[Zeichen: 3.</w:t>
      </w:r>
      <w:r w:rsidR="00A120B7">
        <w:rPr>
          <w:sz w:val="22"/>
          <w:szCs w:val="22"/>
        </w:rPr>
        <w:t>4</w:t>
      </w:r>
      <w:r w:rsidR="004F3EC6">
        <w:rPr>
          <w:sz w:val="22"/>
          <w:szCs w:val="22"/>
        </w:rPr>
        <w:t>96</w:t>
      </w:r>
      <w:r w:rsidRPr="00703FBB">
        <w:rPr>
          <w:sz w:val="22"/>
          <w:szCs w:val="22"/>
        </w:rPr>
        <w:t>]</w:t>
      </w:r>
    </w:p>
    <w:p w14:paraId="18034FBA" w14:textId="701ABA62" w:rsidR="00A7315B" w:rsidRDefault="00A7315B">
      <w:pPr>
        <w:rPr>
          <w:sz w:val="22"/>
          <w:szCs w:val="22"/>
        </w:rPr>
      </w:pPr>
    </w:p>
    <w:p w14:paraId="147F629C" w14:textId="160CC7A7" w:rsidR="00A7315B" w:rsidRDefault="00A7315B" w:rsidP="00BA7D5B">
      <w:pPr>
        <w:suppressAutoHyphens/>
        <w:spacing w:line="360" w:lineRule="auto"/>
        <w:rPr>
          <w:sz w:val="22"/>
          <w:szCs w:val="22"/>
        </w:rPr>
      </w:pPr>
      <w:r>
        <w:rPr>
          <w:sz w:val="22"/>
          <w:szCs w:val="22"/>
        </w:rPr>
        <w:t xml:space="preserve">Bildmaterial: </w:t>
      </w:r>
    </w:p>
    <w:p w14:paraId="3344D658" w14:textId="315D6724" w:rsidR="00CA6208" w:rsidRDefault="00CA6208" w:rsidP="00BA7D5B">
      <w:pPr>
        <w:suppressAutoHyphens/>
        <w:spacing w:line="360" w:lineRule="auto"/>
        <w:rPr>
          <w:sz w:val="22"/>
          <w:szCs w:val="22"/>
        </w:rPr>
      </w:pPr>
      <w:r>
        <w:rPr>
          <w:noProof/>
        </w:rPr>
        <w:drawing>
          <wp:inline distT="0" distB="0" distL="0" distR="0" wp14:anchorId="674AA379" wp14:editId="65D6FBAF">
            <wp:extent cx="2711450" cy="1791793"/>
            <wp:effectExtent l="0" t="0" r="0" b="0"/>
            <wp:docPr id="3" name="Grafik 3" descr="Ein Bild, das Im Haus, Stuhl, Mobiliar, Wa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Ein Bild, das Im Haus, Stuhl, Mobiliar, Wand enthält.&#10;&#10;Automatisch generierte Beschreibung"/>
                    <pic:cNvPicPr/>
                  </pic:nvPicPr>
                  <pic:blipFill>
                    <a:blip r:embed="rId8"/>
                    <a:stretch>
                      <a:fillRect/>
                    </a:stretch>
                  </pic:blipFill>
                  <pic:spPr>
                    <a:xfrm>
                      <a:off x="0" y="0"/>
                      <a:ext cx="2742054" cy="1812017"/>
                    </a:xfrm>
                    <a:prstGeom prst="rect">
                      <a:avLst/>
                    </a:prstGeom>
                  </pic:spPr>
                </pic:pic>
              </a:graphicData>
            </a:graphic>
          </wp:inline>
        </w:drawing>
      </w:r>
    </w:p>
    <w:p w14:paraId="41DA717F" w14:textId="1F621695" w:rsidR="00CA6208" w:rsidRDefault="009247D3" w:rsidP="009247D3">
      <w:pPr>
        <w:suppressAutoHyphens/>
        <w:rPr>
          <w:sz w:val="22"/>
          <w:szCs w:val="22"/>
        </w:rPr>
      </w:pPr>
      <w:r w:rsidRPr="009247D3">
        <w:rPr>
          <w:sz w:val="22"/>
          <w:szCs w:val="22"/>
        </w:rPr>
        <w:t>Bild 1: Das pädagogische Konzept in Bildungseinrichtungen beeinflusst auch die Brandschutzmaßnahmen. (Foto: Hekatron)</w:t>
      </w:r>
    </w:p>
    <w:p w14:paraId="7A6D3ADE" w14:textId="1826E535" w:rsidR="00CA6208" w:rsidRDefault="00CA6208" w:rsidP="00BA7D5B">
      <w:pPr>
        <w:suppressAutoHyphens/>
        <w:spacing w:line="360" w:lineRule="auto"/>
        <w:rPr>
          <w:sz w:val="22"/>
          <w:szCs w:val="22"/>
        </w:rPr>
      </w:pPr>
      <w:r>
        <w:rPr>
          <w:noProof/>
        </w:rPr>
        <w:lastRenderedPageBreak/>
        <w:drawing>
          <wp:inline distT="0" distB="0" distL="0" distR="0" wp14:anchorId="2733EC0F" wp14:editId="5160967A">
            <wp:extent cx="1978996" cy="2870200"/>
            <wp:effectExtent l="0" t="0" r="2540" b="6350"/>
            <wp:docPr id="4" name="Grafik 4" descr="Ein Bild, das Im Haus, Wand, Fußboden, Bod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descr="Ein Bild, das Im Haus, Wand, Fußboden, Boden enthält.&#10;&#10;Automatisch generierte Beschreibung"/>
                    <pic:cNvPicPr/>
                  </pic:nvPicPr>
                  <pic:blipFill>
                    <a:blip r:embed="rId9"/>
                    <a:stretch>
                      <a:fillRect/>
                    </a:stretch>
                  </pic:blipFill>
                  <pic:spPr>
                    <a:xfrm>
                      <a:off x="0" y="0"/>
                      <a:ext cx="2000701" cy="2901679"/>
                    </a:xfrm>
                    <a:prstGeom prst="rect">
                      <a:avLst/>
                    </a:prstGeom>
                  </pic:spPr>
                </pic:pic>
              </a:graphicData>
            </a:graphic>
          </wp:inline>
        </w:drawing>
      </w:r>
    </w:p>
    <w:p w14:paraId="0116D842" w14:textId="77777777" w:rsidR="009247D3" w:rsidRDefault="009247D3" w:rsidP="009247D3">
      <w:pPr>
        <w:suppressAutoHyphens/>
        <w:rPr>
          <w:sz w:val="22"/>
          <w:szCs w:val="22"/>
        </w:rPr>
      </w:pPr>
      <w:r w:rsidRPr="009247D3">
        <w:rPr>
          <w:sz w:val="22"/>
          <w:szCs w:val="22"/>
        </w:rPr>
        <w:t>Bild 2: Ruhig ist es hier nur während des Unterrichts: Das rege Treiben in Bildungseinrichtungen muss beim Brandschutz berücksichtigt werden. </w:t>
      </w:r>
    </w:p>
    <w:p w14:paraId="0130EC00" w14:textId="77777777" w:rsidR="009247D3" w:rsidRDefault="009247D3" w:rsidP="009247D3">
      <w:pPr>
        <w:suppressAutoHyphens/>
        <w:spacing w:line="360" w:lineRule="auto"/>
        <w:rPr>
          <w:sz w:val="22"/>
          <w:szCs w:val="22"/>
        </w:rPr>
      </w:pPr>
      <w:r w:rsidRPr="009247D3">
        <w:rPr>
          <w:sz w:val="22"/>
          <w:szCs w:val="22"/>
        </w:rPr>
        <w:t>(Foto: Hekatron)</w:t>
      </w:r>
    </w:p>
    <w:p w14:paraId="7343E95F" w14:textId="77777777" w:rsidR="009247D3" w:rsidRDefault="009247D3" w:rsidP="009247D3">
      <w:pPr>
        <w:suppressAutoHyphens/>
        <w:spacing w:line="360" w:lineRule="auto"/>
        <w:rPr>
          <w:sz w:val="22"/>
          <w:szCs w:val="22"/>
        </w:rPr>
      </w:pPr>
    </w:p>
    <w:p w14:paraId="3EDA4847" w14:textId="4CDA7193" w:rsidR="00AF1D9F" w:rsidRDefault="00AF1D9F" w:rsidP="009247D3">
      <w:pPr>
        <w:suppressAutoHyphens/>
        <w:spacing w:line="360" w:lineRule="auto"/>
        <w:rPr>
          <w:sz w:val="22"/>
          <w:szCs w:val="22"/>
        </w:rPr>
      </w:pPr>
      <w:r>
        <w:rPr>
          <w:noProof/>
        </w:rPr>
        <w:drawing>
          <wp:inline distT="0" distB="0" distL="0" distR="0" wp14:anchorId="0E74606D" wp14:editId="5F2B57BA">
            <wp:extent cx="2724150" cy="1531433"/>
            <wp:effectExtent l="0" t="0" r="0" b="0"/>
            <wp:docPr id="7" name="Grafik 7" descr="Ein Bild, das Elektronik, Elektronisches Gerät, Empfänger, Fernbedien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descr="Ein Bild, das Elektronik, Elektronisches Gerät, Empfänger, Fernbedienung enthält.&#10;&#10;Automatisch generierte Beschreibung"/>
                    <pic:cNvPicPr/>
                  </pic:nvPicPr>
                  <pic:blipFill>
                    <a:blip r:embed="rId10"/>
                    <a:stretch>
                      <a:fillRect/>
                    </a:stretch>
                  </pic:blipFill>
                  <pic:spPr>
                    <a:xfrm>
                      <a:off x="0" y="0"/>
                      <a:ext cx="2748244" cy="1544978"/>
                    </a:xfrm>
                    <a:prstGeom prst="rect">
                      <a:avLst/>
                    </a:prstGeom>
                  </pic:spPr>
                </pic:pic>
              </a:graphicData>
            </a:graphic>
          </wp:inline>
        </w:drawing>
      </w:r>
    </w:p>
    <w:p w14:paraId="20C78EE9" w14:textId="72AA47C0" w:rsidR="00950E72" w:rsidRDefault="003F59CE" w:rsidP="00950E72">
      <w:pPr>
        <w:suppressAutoHyphens/>
        <w:rPr>
          <w:sz w:val="22"/>
          <w:szCs w:val="22"/>
        </w:rPr>
      </w:pPr>
      <w:r>
        <w:rPr>
          <w:sz w:val="22"/>
          <w:szCs w:val="22"/>
        </w:rPr>
        <w:t xml:space="preserve">Bild </w:t>
      </w:r>
      <w:r w:rsidR="00976832">
        <w:rPr>
          <w:sz w:val="22"/>
          <w:szCs w:val="22"/>
        </w:rPr>
        <w:t>3</w:t>
      </w:r>
      <w:r>
        <w:rPr>
          <w:sz w:val="22"/>
          <w:szCs w:val="22"/>
        </w:rPr>
        <w:t xml:space="preserve">: </w:t>
      </w:r>
      <w:r w:rsidR="009265E2">
        <w:rPr>
          <w:sz w:val="22"/>
          <w:szCs w:val="22"/>
        </w:rPr>
        <w:t xml:space="preserve">Externes Bedienfeld für eine </w:t>
      </w:r>
      <w:r w:rsidR="00976832">
        <w:rPr>
          <w:sz w:val="22"/>
          <w:szCs w:val="22"/>
        </w:rPr>
        <w:t>Brandmeldeanlage</w:t>
      </w:r>
      <w:r w:rsidR="009265E2">
        <w:rPr>
          <w:sz w:val="22"/>
          <w:szCs w:val="22"/>
        </w:rPr>
        <w:t xml:space="preserve"> vom Typ Integral Evoxx</w:t>
      </w:r>
      <w:r w:rsidR="00303043">
        <w:rPr>
          <w:sz w:val="22"/>
          <w:szCs w:val="22"/>
        </w:rPr>
        <w:t xml:space="preserve">. </w:t>
      </w:r>
      <w:r w:rsidR="00976832">
        <w:rPr>
          <w:sz w:val="22"/>
          <w:szCs w:val="22"/>
        </w:rPr>
        <w:br/>
        <w:t>(</w:t>
      </w:r>
      <w:r w:rsidR="009265E2">
        <w:rPr>
          <w:sz w:val="22"/>
          <w:szCs w:val="22"/>
        </w:rPr>
        <w:t>Foto: Hekatron)</w:t>
      </w:r>
    </w:p>
    <w:p w14:paraId="22543508" w14:textId="77777777" w:rsidR="00AF1D9F" w:rsidRDefault="00AF1D9F" w:rsidP="00BA7D5B">
      <w:pPr>
        <w:suppressAutoHyphens/>
        <w:spacing w:line="360" w:lineRule="auto"/>
        <w:rPr>
          <w:sz w:val="22"/>
          <w:szCs w:val="22"/>
        </w:rPr>
      </w:pPr>
    </w:p>
    <w:p w14:paraId="5A41A2AE" w14:textId="6197F6A3" w:rsidR="00E82A38" w:rsidRDefault="00E82A38">
      <w:pPr>
        <w:rPr>
          <w:sz w:val="22"/>
          <w:szCs w:val="22"/>
        </w:rPr>
      </w:pPr>
    </w:p>
    <w:p w14:paraId="00ACF86F" w14:textId="77777777" w:rsidR="008B1F2A" w:rsidRPr="008B1F2A" w:rsidRDefault="008B1F2A" w:rsidP="008B1F2A">
      <w:pPr>
        <w:suppressAutoHyphens/>
        <w:spacing w:line="360" w:lineRule="auto"/>
        <w:rPr>
          <w:rFonts w:eastAsia="Times New Roman"/>
          <w:color w:val="000000"/>
          <w:sz w:val="22"/>
          <w:szCs w:val="22"/>
          <w:lang w:eastAsia="de-DE"/>
        </w:rPr>
      </w:pPr>
      <w:r w:rsidRPr="008B1F2A">
        <w:rPr>
          <w:rFonts w:eastAsia="Times New Roman"/>
          <w:b/>
          <w:sz w:val="22"/>
          <w:szCs w:val="22"/>
          <w:lang w:eastAsia="de-DE"/>
        </w:rPr>
        <w:t>Über Hekatron Brandschutz:</w:t>
      </w:r>
    </w:p>
    <w:p w14:paraId="06C3754C" w14:textId="33506F63" w:rsidR="008B1F2A" w:rsidRPr="008B1F2A" w:rsidRDefault="008B1F2A" w:rsidP="008B1F2A">
      <w:pPr>
        <w:spacing w:line="360" w:lineRule="auto"/>
        <w:rPr>
          <w:rFonts w:eastAsia="Times New Roman"/>
          <w:sz w:val="22"/>
          <w:szCs w:val="22"/>
          <w:lang w:eastAsia="de-DE"/>
        </w:rPr>
      </w:pPr>
      <w:r w:rsidRPr="390FEAE6">
        <w:rPr>
          <w:rFonts w:eastAsia="Calibri"/>
          <w:sz w:val="22"/>
          <w:szCs w:val="22"/>
        </w:rPr>
        <w:t xml:space="preserve">Menschen und Sachwerte im Ernstfall bestmöglich zu schützen, war, ist und bleibt der treibende Anspruch von Hekatron Brandschutz beim anlagentechnischen Brandschutz in Deutschland. Das Unternehmen mit Sitz im südbadischen Sulzburg gestaltet mit seinen innovativen Produkten, Dienstleistungen und Services seit </w:t>
      </w:r>
      <w:r w:rsidR="26F1F58B" w:rsidRPr="390FEAE6">
        <w:rPr>
          <w:rFonts w:eastAsia="Calibri"/>
          <w:sz w:val="22"/>
          <w:szCs w:val="22"/>
        </w:rPr>
        <w:t>60</w:t>
      </w:r>
      <w:r w:rsidRPr="390FEAE6">
        <w:rPr>
          <w:rFonts w:eastAsia="Calibri"/>
          <w:sz w:val="22"/>
          <w:szCs w:val="22"/>
        </w:rPr>
        <w:t xml:space="preserve"> Jahren die Entwicklung der Brandschutztechnik maßgeblich mit, übernimmt soziale Verantwortung und engagiert sich für den Umweltschutz. Die Hekatron Unternehmen, Brandschutz und Manufacturing, erwirtschaftete</w:t>
      </w:r>
      <w:r w:rsidR="008170A0" w:rsidRPr="390FEAE6">
        <w:rPr>
          <w:rFonts w:eastAsia="Calibri"/>
          <w:sz w:val="22"/>
          <w:szCs w:val="22"/>
        </w:rPr>
        <w:t>n 202</w:t>
      </w:r>
      <w:r w:rsidR="00A44C42" w:rsidRPr="390FEAE6">
        <w:rPr>
          <w:rFonts w:eastAsia="Calibri"/>
          <w:sz w:val="22"/>
          <w:szCs w:val="22"/>
        </w:rPr>
        <w:t>1</w:t>
      </w:r>
      <w:r w:rsidR="008170A0" w:rsidRPr="390FEAE6">
        <w:rPr>
          <w:rFonts w:eastAsia="Calibri"/>
          <w:sz w:val="22"/>
          <w:szCs w:val="22"/>
        </w:rPr>
        <w:t xml:space="preserve"> einen Jahresumsatz von 215</w:t>
      </w:r>
      <w:r w:rsidRPr="390FEAE6">
        <w:rPr>
          <w:rFonts w:eastAsia="Calibri"/>
          <w:sz w:val="22"/>
          <w:szCs w:val="22"/>
        </w:rPr>
        <w:t xml:space="preserve"> Millionen Euro und beschäftigten </w:t>
      </w:r>
      <w:r w:rsidR="00C32BD4" w:rsidRPr="390FEAE6">
        <w:rPr>
          <w:rFonts w:eastAsia="Calibri"/>
          <w:sz w:val="22"/>
          <w:szCs w:val="22"/>
        </w:rPr>
        <w:t xml:space="preserve">rund </w:t>
      </w:r>
      <w:r w:rsidR="008170A0" w:rsidRPr="390FEAE6">
        <w:rPr>
          <w:rFonts w:eastAsia="Calibri"/>
          <w:sz w:val="22"/>
          <w:szCs w:val="22"/>
        </w:rPr>
        <w:t>1020</w:t>
      </w:r>
      <w:r w:rsidRPr="390FEAE6">
        <w:rPr>
          <w:rFonts w:eastAsia="Calibri"/>
          <w:sz w:val="22"/>
          <w:szCs w:val="22"/>
        </w:rPr>
        <w:t xml:space="preserve"> Mitarbeitende.</w:t>
      </w:r>
    </w:p>
    <w:p w14:paraId="13779637" w14:textId="77777777" w:rsidR="00BA7D5B" w:rsidRDefault="00BA7D5B" w:rsidP="00BA7D5B">
      <w:pPr>
        <w:spacing w:line="360" w:lineRule="auto"/>
        <w:rPr>
          <w:sz w:val="22"/>
          <w:szCs w:val="22"/>
        </w:rPr>
      </w:pPr>
    </w:p>
    <w:p w14:paraId="6DCA8465" w14:textId="77777777" w:rsidR="00BA7D5B" w:rsidRPr="00830A02" w:rsidRDefault="00BA7D5B" w:rsidP="00BA7D5B">
      <w:pPr>
        <w:spacing w:line="360" w:lineRule="auto"/>
        <w:rPr>
          <w:sz w:val="22"/>
          <w:szCs w:val="22"/>
        </w:rPr>
      </w:pPr>
    </w:p>
    <w:p w14:paraId="0D461908" w14:textId="77777777" w:rsidR="00BA7D5B" w:rsidRPr="00830A02" w:rsidRDefault="00BA7D5B" w:rsidP="00BA7D5B">
      <w:pPr>
        <w:rPr>
          <w:sz w:val="22"/>
          <w:szCs w:val="22"/>
        </w:rPr>
      </w:pPr>
      <w:r w:rsidRPr="00830A02">
        <w:rPr>
          <w:b/>
          <w:sz w:val="22"/>
          <w:szCs w:val="22"/>
        </w:rPr>
        <w:t>Pressekontakt:</w:t>
      </w:r>
      <w:r w:rsidR="00534DFB">
        <w:rPr>
          <w:sz w:val="22"/>
          <w:szCs w:val="22"/>
        </w:rPr>
        <w:br/>
        <w:t>Samantha Flieger</w:t>
      </w:r>
      <w:r w:rsidR="00534DFB">
        <w:rPr>
          <w:sz w:val="22"/>
          <w:szCs w:val="22"/>
        </w:rPr>
        <w:br/>
        <w:t>Tel: +49 7634 500-7360</w:t>
      </w:r>
    </w:p>
    <w:p w14:paraId="553B0D37" w14:textId="77777777" w:rsidR="00BA7D5B" w:rsidRPr="00830A02" w:rsidRDefault="00534DFB" w:rsidP="00BA7D5B">
      <w:pPr>
        <w:rPr>
          <w:sz w:val="22"/>
          <w:szCs w:val="22"/>
        </w:rPr>
      </w:pPr>
      <w:r>
        <w:rPr>
          <w:sz w:val="22"/>
          <w:szCs w:val="22"/>
        </w:rPr>
        <w:t>fss</w:t>
      </w:r>
      <w:r w:rsidR="00BA7D5B" w:rsidRPr="00830A02">
        <w:rPr>
          <w:sz w:val="22"/>
          <w:szCs w:val="22"/>
        </w:rPr>
        <w:t>@hekatron.de</w:t>
      </w:r>
    </w:p>
    <w:p w14:paraId="6F7144C5" w14:textId="3DDF99E0" w:rsidR="00EF4E91" w:rsidRPr="00880B1B" w:rsidRDefault="00862543" w:rsidP="008B0BEA">
      <w:pPr>
        <w:rPr>
          <w:rStyle w:val="Zitate-emotionaleTypoZchn"/>
          <w:rFonts w:ascii="Arial" w:hAnsi="Arial"/>
          <w:caps w:val="0"/>
          <w:color w:val="auto"/>
          <w:sz w:val="20"/>
          <w:szCs w:val="20"/>
          <w:u w:val="none"/>
        </w:rPr>
      </w:pPr>
      <w:hyperlink r:id="rId11" w:history="1">
        <w:r w:rsidR="00853C8B" w:rsidRPr="007B1624">
          <w:rPr>
            <w:rStyle w:val="Hyperlink"/>
            <w:sz w:val="22"/>
            <w:szCs w:val="22"/>
          </w:rPr>
          <w:t>www.hekatron.de/aktuelles-presse</w:t>
        </w:r>
      </w:hyperlink>
    </w:p>
    <w:sectPr w:rsidR="00EF4E91" w:rsidRPr="00880B1B" w:rsidSect="0096539B">
      <w:headerReference w:type="default" r:id="rId12"/>
      <w:footerReference w:type="default" r:id="rId13"/>
      <w:pgSz w:w="11906" w:h="16838"/>
      <w:pgMar w:top="1417" w:right="1417" w:bottom="1134" w:left="1417" w:header="1984" w:footer="116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813799" w14:textId="77777777" w:rsidR="00DB6CE8" w:rsidRDefault="00DB6CE8" w:rsidP="002A27E2">
      <w:r>
        <w:separator/>
      </w:r>
    </w:p>
  </w:endnote>
  <w:endnote w:type="continuationSeparator" w:id="0">
    <w:p w14:paraId="481F5397" w14:textId="77777777" w:rsidR="00DB6CE8" w:rsidRDefault="00DB6CE8" w:rsidP="002A27E2">
      <w:r>
        <w:continuationSeparator/>
      </w:r>
    </w:p>
  </w:endnote>
  <w:endnote w:type="continuationNotice" w:id="1">
    <w:p w14:paraId="6AEEA559" w14:textId="77777777" w:rsidR="00DB6CE8" w:rsidRDefault="00DB6CE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FrutigerNextLT-Light">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D37DEC" w14:textId="77777777" w:rsidR="00DD76D1" w:rsidRDefault="00DD76D1">
    <w:pPr>
      <w:pStyle w:val="Fuzeile"/>
    </w:pPr>
    <w:r>
      <w:rPr>
        <w:noProof/>
        <w:color w:val="2B579A"/>
        <w:shd w:val="clear" w:color="auto" w:fill="E6E6E6"/>
        <w:lang w:eastAsia="de-DE"/>
      </w:rPr>
      <w:drawing>
        <wp:anchor distT="0" distB="0" distL="114300" distR="114300" simplePos="0" relativeHeight="251658242" behindDoc="1" locked="0" layoutInCell="1" allowOverlap="1" wp14:anchorId="74FD91F9" wp14:editId="3ED5FC9C">
          <wp:simplePos x="0" y="0"/>
          <wp:positionH relativeFrom="page">
            <wp:posOffset>901494</wp:posOffset>
          </wp:positionH>
          <wp:positionV relativeFrom="paragraph">
            <wp:posOffset>151130</wp:posOffset>
          </wp:positionV>
          <wp:extent cx="1159200" cy="288000"/>
          <wp:effectExtent l="0" t="0" r="3175" b="0"/>
          <wp:wrapTight wrapText="bothSides">
            <wp:wrapPolygon edited="0">
              <wp:start x="710" y="0"/>
              <wp:lineTo x="0" y="1430"/>
              <wp:lineTo x="0" y="18596"/>
              <wp:lineTo x="2841" y="20026"/>
              <wp:lineTo x="21304" y="20026"/>
              <wp:lineTo x="21304" y="7152"/>
              <wp:lineTo x="2485" y="0"/>
              <wp:lineTo x="71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katron_MIG_rgb.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59200" cy="28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318D86" w14:textId="77777777" w:rsidR="00DB6CE8" w:rsidRDefault="00DB6CE8" w:rsidP="002A27E2">
      <w:r>
        <w:separator/>
      </w:r>
    </w:p>
  </w:footnote>
  <w:footnote w:type="continuationSeparator" w:id="0">
    <w:p w14:paraId="617201BF" w14:textId="77777777" w:rsidR="00DB6CE8" w:rsidRDefault="00DB6CE8" w:rsidP="002A27E2">
      <w:r>
        <w:continuationSeparator/>
      </w:r>
    </w:p>
  </w:footnote>
  <w:footnote w:type="continuationNotice" w:id="1">
    <w:p w14:paraId="1280C584" w14:textId="77777777" w:rsidR="00DB6CE8" w:rsidRDefault="00DB6CE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FC8970" w14:textId="77777777" w:rsidR="002A27E2" w:rsidRDefault="00A025ED">
    <w:pPr>
      <w:pStyle w:val="Kopfzeile"/>
    </w:pPr>
    <w:r>
      <w:rPr>
        <w:noProof/>
        <w:color w:val="2B579A"/>
        <w:shd w:val="clear" w:color="auto" w:fill="E6E6E6"/>
        <w:lang w:eastAsia="de-DE"/>
      </w:rPr>
      <w:drawing>
        <wp:anchor distT="0" distB="0" distL="114300" distR="114300" simplePos="0" relativeHeight="251658240" behindDoc="1" locked="1" layoutInCell="1" allowOverlap="1" wp14:anchorId="4A88C333" wp14:editId="7BB56579">
          <wp:simplePos x="0" y="0"/>
          <wp:positionH relativeFrom="page">
            <wp:posOffset>900430</wp:posOffset>
          </wp:positionH>
          <wp:positionV relativeFrom="page">
            <wp:posOffset>626745</wp:posOffset>
          </wp:positionV>
          <wp:extent cx="2048400" cy="136800"/>
          <wp:effectExtent l="0" t="0" r="0" b="0"/>
          <wp:wrapTight wrapText="bothSides">
            <wp:wrapPolygon edited="0">
              <wp:start x="0" y="0"/>
              <wp:lineTo x="0" y="18084"/>
              <wp:lineTo x="21299" y="18084"/>
              <wp:lineTo x="21299"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ernversprechen-Hekatron-Brandschutz.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048400" cy="136800"/>
                  </a:xfrm>
                  <a:prstGeom prst="rect">
                    <a:avLst/>
                  </a:prstGeom>
                </pic:spPr>
              </pic:pic>
            </a:graphicData>
          </a:graphic>
          <wp14:sizeRelH relativeFrom="margin">
            <wp14:pctWidth>0</wp14:pctWidth>
          </wp14:sizeRelH>
          <wp14:sizeRelV relativeFrom="margin">
            <wp14:pctHeight>0</wp14:pctHeight>
          </wp14:sizeRelV>
        </wp:anchor>
      </w:drawing>
    </w:r>
    <w:r w:rsidR="002A27E2">
      <w:rPr>
        <w:noProof/>
        <w:color w:val="2B579A"/>
        <w:shd w:val="clear" w:color="auto" w:fill="E6E6E6"/>
        <w:lang w:eastAsia="de-DE"/>
      </w:rPr>
      <w:drawing>
        <wp:anchor distT="0" distB="0" distL="114300" distR="114300" simplePos="0" relativeHeight="251658241" behindDoc="1" locked="0" layoutInCell="1" allowOverlap="1" wp14:anchorId="7902CD03" wp14:editId="7B7FE83E">
          <wp:simplePos x="0" y="0"/>
          <wp:positionH relativeFrom="leftMargin">
            <wp:posOffset>4734560</wp:posOffset>
          </wp:positionH>
          <wp:positionV relativeFrom="page">
            <wp:posOffset>180340</wp:posOffset>
          </wp:positionV>
          <wp:extent cx="1854000" cy="720000"/>
          <wp:effectExtent l="0" t="0" r="0" b="4445"/>
          <wp:wrapTight wrapText="bothSides">
            <wp:wrapPolygon edited="0">
              <wp:start x="0" y="0"/>
              <wp:lineTo x="0" y="21162"/>
              <wp:lineTo x="21311" y="21162"/>
              <wp:lineTo x="21311"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Hekatron-Brandschutz-RGB.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854000" cy="720000"/>
                  </a:xfrm>
                  <a:prstGeom prst="rect">
                    <a:avLst/>
                  </a:prstGeom>
                </pic:spPr>
              </pic:pic>
            </a:graphicData>
          </a:graphic>
          <wp14:sizeRelH relativeFrom="margin">
            <wp14:pctWidth>0</wp14:pctWidth>
          </wp14:sizeRelH>
          <wp14:sizeRelV relativeFrom="margin">
            <wp14:pctHeight>0</wp14:pctHeight>
          </wp14:sizeRelV>
        </wp:anchor>
      </w:drawing>
    </w:r>
  </w:p>
</w:hdr>
</file>

<file path=word/intelligence2.xml><?xml version="1.0" encoding="utf-8"?>
<int2:intelligence xmlns:int2="http://schemas.microsoft.com/office/intelligence/2020/intelligence" xmlns:oel="http://schemas.microsoft.com/office/2019/extlst">
  <int2:observations>
    <int2:textHash int2:hashCode="GwXWN/BAnMmbTd" int2:id="hFDMzt2F">
      <int2:state int2:value="Rejected" int2:type="LegacyProofing"/>
    </int2:textHash>
    <int2:textHash int2:hashCode="ft0d0jKmGxRxUd" int2:id="6avdjBV6">
      <int2:state int2:value="Rejected" int2:type="LegacyProofing"/>
    </int2:textHash>
    <int2:textHash int2:hashCode="32APurMdyZxKe5" int2:id="yRNcoILa">
      <int2:state int2:value="Rejected" int2:type="LegacyProofing"/>
    </int2:textHash>
    <int2:textHash int2:hashCode="Xdx/5aIYIf+vV+" int2:id="59qzfJDz">
      <int2:state int2:value="Rejected" int2:type="LegacyProofing"/>
    </int2:textHash>
    <int2:textHash int2:hashCode="1W7mwFYHwgQ56L" int2:id="2TWziYNH">
      <int2:state int2:value="Rejected" int2:type="LegacyProofing"/>
    </int2:textHash>
    <int2:textHash int2:hashCode="LdVSudYti6El/d" int2:id="1CquezWE">
      <int2:state int2:value="Rejected" int2:type="LegacyProofing"/>
    </int2:textHash>
    <int2:entireDocument int2:id="5opwYnsH">
      <int2:extLst>
        <oel:ext uri="E302BA01-7950-474C-9AD3-286E660C40A8">
          <int2:similaritySummary int2:version="1" int2:runId="1680266003414" int2:tilesCheckedInThisRun="18" int2:totalNumOfTiles="18" int2:similarityAnnotationCount="0" int2:numWords="505" int2:numFlaggedWords="0"/>
        </oel:ext>
      </int2:extLst>
    </int2:entireDocument>
  </int2:observations>
  <int2:intelligenceSettings/>
  <int2:onDemandWorkflows>
    <int2:onDemandWorkflow int2:type="SimilarityCheck" int2:paragraphVersions="1A3BAA15-77777777 7DF8A285-4E3FF762 7E067653-4F524B3D 30106678-55CE9758 70DD5621-38937A85 47F73A23-77777777 1B3AD037-11536E2D 0D84916A-77777777 07C169DE-1E46BF7B 34B9EDC7-2BE67D76 165F9843-5E478A28 2D5B1359-0262CBD0 2B992632-77777777 34255771-550699E1 17985DD3-77777777 750ECDBE-38E862C9 53F7EEA1-4A5D89A0 5D07A6E4-44E5C952 5A41A2AE-77777777 600D69F8-7D0285DB 72FB476E-7D4217B6 099A549E-77777777 00ACF86F-77777777 06C3754C-33506F63 13779637-77777777 6DCA8465-77777777 0D461908-77777777 553B0D37-77777777 5576D17E-77777777 4A4FB8CC-77777777 6F7144C5-77777777 20FC8970-77777777 68D37DEC-77777777"/>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D20F5D"/>
    <w:multiLevelType w:val="hybridMultilevel"/>
    <w:tmpl w:val="1D28F43A"/>
    <w:lvl w:ilvl="0" w:tplc="ED381568">
      <w:start w:val="1"/>
      <w:numFmt w:val="bullet"/>
      <w:pStyle w:val="AufzhlungenalsGestaltungselement"/>
      <w:suff w:val="space"/>
      <w:lvlText w:val=""/>
      <w:lvlJc w:val="left"/>
      <w:pPr>
        <w:ind w:left="360" w:hanging="360"/>
      </w:pPr>
      <w:rPr>
        <w:rFonts w:ascii="Wingdings" w:hAnsi="Wingdings" w:hint="default"/>
        <w:color w:val="004799"/>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38467BA"/>
    <w:multiLevelType w:val="hybridMultilevel"/>
    <w:tmpl w:val="DD3E4534"/>
    <w:lvl w:ilvl="0" w:tplc="68DC2536">
      <w:numFmt w:val="bullet"/>
      <w:pStyle w:val="AufzhlungenSchriftgebrauch"/>
      <w:suff w:val="space"/>
      <w:lvlText w:val="-"/>
      <w:lvlJc w:val="left"/>
      <w:pPr>
        <w:ind w:left="-1074" w:firstLine="1431"/>
      </w:pPr>
      <w:rPr>
        <w:rFonts w:ascii="Arial" w:eastAsiaTheme="minorHAnsi" w:hAnsi="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59519A3"/>
    <w:multiLevelType w:val="hybridMultilevel"/>
    <w:tmpl w:val="84DC7CA0"/>
    <w:lvl w:ilvl="0" w:tplc="806E67DE">
      <w:numFmt w:val="bullet"/>
      <w:suff w:val="space"/>
      <w:lvlText w:val="-"/>
      <w:lvlJc w:val="left"/>
      <w:pPr>
        <w:ind w:left="3" w:firstLine="717"/>
      </w:pPr>
      <w:rPr>
        <w:rFonts w:ascii="Arial" w:eastAsiaTheme="minorHAnsi" w:hAnsi="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2DA54369"/>
    <w:multiLevelType w:val="hybridMultilevel"/>
    <w:tmpl w:val="176E4572"/>
    <w:lvl w:ilvl="0" w:tplc="864440AA">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35972BC1"/>
    <w:multiLevelType w:val="hybridMultilevel"/>
    <w:tmpl w:val="AD703CC8"/>
    <w:lvl w:ilvl="0" w:tplc="AAD8A352">
      <w:numFmt w:val="bullet"/>
      <w:lvlText w:val="-"/>
      <w:lvlJc w:val="left"/>
      <w:pPr>
        <w:ind w:left="-717" w:firstLine="1074"/>
      </w:pPr>
      <w:rPr>
        <w:rFonts w:ascii="Arial" w:eastAsiaTheme="minorHAnsi" w:hAnsi="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44A52930"/>
    <w:multiLevelType w:val="hybridMultilevel"/>
    <w:tmpl w:val="98462F76"/>
    <w:lvl w:ilvl="0" w:tplc="ABDCB544">
      <w:numFmt w:val="bullet"/>
      <w:suff w:val="space"/>
      <w:lvlText w:val="-"/>
      <w:lvlJc w:val="left"/>
      <w:pPr>
        <w:ind w:left="-717" w:firstLine="1074"/>
      </w:pPr>
      <w:rPr>
        <w:rFonts w:ascii="Arial" w:eastAsiaTheme="minorHAnsi" w:hAnsi="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45B0253B"/>
    <w:multiLevelType w:val="hybridMultilevel"/>
    <w:tmpl w:val="C24691A8"/>
    <w:lvl w:ilvl="0" w:tplc="1F1266D8">
      <w:start w:val="1"/>
      <w:numFmt w:val="bullet"/>
      <w:lvlText w:val=""/>
      <w:lvlJc w:val="left"/>
      <w:pPr>
        <w:ind w:left="360" w:hanging="360"/>
      </w:pPr>
      <w:rPr>
        <w:rFonts w:ascii="Wingdings" w:hAnsi="Wingdings" w:hint="default"/>
        <w:color w:val="004799"/>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61A70C6F"/>
    <w:multiLevelType w:val="hybridMultilevel"/>
    <w:tmpl w:val="782CCDE0"/>
    <w:lvl w:ilvl="0" w:tplc="D8749398">
      <w:numFmt w:val="bullet"/>
      <w:suff w:val="space"/>
      <w:lvlText w:val="-"/>
      <w:lvlJc w:val="left"/>
      <w:pPr>
        <w:ind w:left="360" w:hanging="3"/>
      </w:pPr>
      <w:rPr>
        <w:rFonts w:ascii="Arial" w:eastAsiaTheme="minorHAnsi" w:hAnsi="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638B0E2E"/>
    <w:multiLevelType w:val="hybridMultilevel"/>
    <w:tmpl w:val="A672EDE0"/>
    <w:lvl w:ilvl="0" w:tplc="04070015">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6DEB1107"/>
    <w:multiLevelType w:val="hybridMultilevel"/>
    <w:tmpl w:val="06BA7904"/>
    <w:lvl w:ilvl="0" w:tplc="04070015">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0" w15:restartNumberingAfterBreak="0">
    <w:nsid w:val="72154CE0"/>
    <w:multiLevelType w:val="hybridMultilevel"/>
    <w:tmpl w:val="CAF800E8"/>
    <w:lvl w:ilvl="0" w:tplc="EDEC1084">
      <w:start w:val="1"/>
      <w:numFmt w:val="bullet"/>
      <w:lvlText w:val="-"/>
      <w:lvlJc w:val="left"/>
      <w:pPr>
        <w:ind w:left="720" w:hanging="360"/>
      </w:pPr>
      <w:rPr>
        <w:rFonts w:ascii="Arial" w:hAnsi="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776B2404"/>
    <w:multiLevelType w:val="hybridMultilevel"/>
    <w:tmpl w:val="AFD4D256"/>
    <w:lvl w:ilvl="0" w:tplc="AAD8A352">
      <w:numFmt w:val="bullet"/>
      <w:suff w:val="space"/>
      <w:lvlText w:val="-"/>
      <w:lvlJc w:val="left"/>
      <w:pPr>
        <w:ind w:left="360" w:hanging="360"/>
      </w:pPr>
      <w:rPr>
        <w:rFonts w:ascii="Arial" w:eastAsiaTheme="minorHAnsi" w:hAnsi="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7970026F"/>
    <w:multiLevelType w:val="hybridMultilevel"/>
    <w:tmpl w:val="7ACA15DE"/>
    <w:lvl w:ilvl="0" w:tplc="32DEC79A">
      <w:start w:val="1"/>
      <w:numFmt w:val="bullet"/>
      <w:suff w:val="nothing"/>
      <w:lvlText w:val=""/>
      <w:lvlJc w:val="left"/>
      <w:pPr>
        <w:ind w:left="360" w:hanging="360"/>
      </w:pPr>
      <w:rPr>
        <w:rFonts w:ascii="Wingdings" w:hAnsi="Wingdings" w:hint="default"/>
        <w:color w:val="004799"/>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79893DB9"/>
    <w:multiLevelType w:val="hybridMultilevel"/>
    <w:tmpl w:val="3578BBE8"/>
    <w:lvl w:ilvl="0" w:tplc="2856F942">
      <w:numFmt w:val="bullet"/>
      <w:suff w:val="space"/>
      <w:lvlText w:val="-"/>
      <w:lvlJc w:val="left"/>
      <w:pPr>
        <w:ind w:left="-1074" w:firstLine="1074"/>
      </w:pPr>
      <w:rPr>
        <w:rFonts w:ascii="Arial" w:eastAsiaTheme="minorHAnsi" w:hAnsi="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937979111">
    <w:abstractNumId w:val="10"/>
  </w:num>
  <w:num w:numId="2" w16cid:durableId="452021569">
    <w:abstractNumId w:val="6"/>
  </w:num>
  <w:num w:numId="3" w16cid:durableId="1899823194">
    <w:abstractNumId w:val="12"/>
  </w:num>
  <w:num w:numId="4" w16cid:durableId="6559884">
    <w:abstractNumId w:val="0"/>
  </w:num>
  <w:num w:numId="5" w16cid:durableId="1411081954">
    <w:abstractNumId w:val="3"/>
  </w:num>
  <w:num w:numId="6" w16cid:durableId="113645302">
    <w:abstractNumId w:val="11"/>
  </w:num>
  <w:num w:numId="7" w16cid:durableId="1857453008">
    <w:abstractNumId w:val="7"/>
  </w:num>
  <w:num w:numId="8" w16cid:durableId="499008169">
    <w:abstractNumId w:val="2"/>
  </w:num>
  <w:num w:numId="9" w16cid:durableId="1092167562">
    <w:abstractNumId w:val="5"/>
  </w:num>
  <w:num w:numId="10" w16cid:durableId="1794523010">
    <w:abstractNumId w:val="4"/>
  </w:num>
  <w:num w:numId="11" w16cid:durableId="1607689435">
    <w:abstractNumId w:val="13"/>
  </w:num>
  <w:num w:numId="12" w16cid:durableId="1425616534">
    <w:abstractNumId w:val="1"/>
  </w:num>
  <w:num w:numId="13" w16cid:durableId="1706369035">
    <w:abstractNumId w:val="9"/>
  </w:num>
  <w:num w:numId="14" w16cid:durableId="33954677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7D5B"/>
    <w:rsid w:val="00000DA1"/>
    <w:rsid w:val="00004AED"/>
    <w:rsid w:val="00016994"/>
    <w:rsid w:val="000354DC"/>
    <w:rsid w:val="00045723"/>
    <w:rsid w:val="0005076E"/>
    <w:rsid w:val="00050C86"/>
    <w:rsid w:val="0005248C"/>
    <w:rsid w:val="00054398"/>
    <w:rsid w:val="00067531"/>
    <w:rsid w:val="0007080D"/>
    <w:rsid w:val="00077BD5"/>
    <w:rsid w:val="00080A04"/>
    <w:rsid w:val="00082D12"/>
    <w:rsid w:val="00091B42"/>
    <w:rsid w:val="000B78B8"/>
    <w:rsid w:val="000C0737"/>
    <w:rsid w:val="000C640A"/>
    <w:rsid w:val="000D6070"/>
    <w:rsid w:val="000E3D44"/>
    <w:rsid w:val="000F42EC"/>
    <w:rsid w:val="00104F15"/>
    <w:rsid w:val="0011492C"/>
    <w:rsid w:val="00123514"/>
    <w:rsid w:val="00145D17"/>
    <w:rsid w:val="0016124C"/>
    <w:rsid w:val="001636F4"/>
    <w:rsid w:val="00164447"/>
    <w:rsid w:val="00182FD3"/>
    <w:rsid w:val="001921C0"/>
    <w:rsid w:val="00196BA5"/>
    <w:rsid w:val="001C1F90"/>
    <w:rsid w:val="001C213A"/>
    <w:rsid w:val="001C4439"/>
    <w:rsid w:val="001D06D4"/>
    <w:rsid w:val="00211DEE"/>
    <w:rsid w:val="002202FA"/>
    <w:rsid w:val="00232457"/>
    <w:rsid w:val="00281440"/>
    <w:rsid w:val="00283F6D"/>
    <w:rsid w:val="002A27E2"/>
    <w:rsid w:val="002C4C89"/>
    <w:rsid w:val="002E72EB"/>
    <w:rsid w:val="00303043"/>
    <w:rsid w:val="00322D58"/>
    <w:rsid w:val="003304C2"/>
    <w:rsid w:val="00336604"/>
    <w:rsid w:val="00356507"/>
    <w:rsid w:val="00362DBF"/>
    <w:rsid w:val="003717EB"/>
    <w:rsid w:val="003A11AC"/>
    <w:rsid w:val="003A38C3"/>
    <w:rsid w:val="003A5E26"/>
    <w:rsid w:val="003D6120"/>
    <w:rsid w:val="003E40FF"/>
    <w:rsid w:val="003E7577"/>
    <w:rsid w:val="003F3C62"/>
    <w:rsid w:val="003F59CE"/>
    <w:rsid w:val="00410232"/>
    <w:rsid w:val="00422592"/>
    <w:rsid w:val="00427C1B"/>
    <w:rsid w:val="00435EF6"/>
    <w:rsid w:val="00441324"/>
    <w:rsid w:val="004433C9"/>
    <w:rsid w:val="004571EF"/>
    <w:rsid w:val="00457A27"/>
    <w:rsid w:val="004649E5"/>
    <w:rsid w:val="00470F51"/>
    <w:rsid w:val="00474637"/>
    <w:rsid w:val="00474988"/>
    <w:rsid w:val="00483566"/>
    <w:rsid w:val="00485D2F"/>
    <w:rsid w:val="004878A9"/>
    <w:rsid w:val="00494C5A"/>
    <w:rsid w:val="00497F3A"/>
    <w:rsid w:val="004A0463"/>
    <w:rsid w:val="004A6770"/>
    <w:rsid w:val="004A7ACC"/>
    <w:rsid w:val="004A7EDA"/>
    <w:rsid w:val="004C0227"/>
    <w:rsid w:val="004D0670"/>
    <w:rsid w:val="004E666E"/>
    <w:rsid w:val="004F3EC6"/>
    <w:rsid w:val="00504F2F"/>
    <w:rsid w:val="00530920"/>
    <w:rsid w:val="00534DFB"/>
    <w:rsid w:val="005614E6"/>
    <w:rsid w:val="005640BE"/>
    <w:rsid w:val="00564D8B"/>
    <w:rsid w:val="005926C8"/>
    <w:rsid w:val="00597A8D"/>
    <w:rsid w:val="005A109E"/>
    <w:rsid w:val="005A413E"/>
    <w:rsid w:val="005A5416"/>
    <w:rsid w:val="005A5C11"/>
    <w:rsid w:val="005A6B6C"/>
    <w:rsid w:val="005B4054"/>
    <w:rsid w:val="005D7727"/>
    <w:rsid w:val="005F43B8"/>
    <w:rsid w:val="005F4D8E"/>
    <w:rsid w:val="00604BFB"/>
    <w:rsid w:val="00617640"/>
    <w:rsid w:val="006238AB"/>
    <w:rsid w:val="00646C00"/>
    <w:rsid w:val="00672CB8"/>
    <w:rsid w:val="006906F1"/>
    <w:rsid w:val="006969FC"/>
    <w:rsid w:val="006A3199"/>
    <w:rsid w:val="006A7A40"/>
    <w:rsid w:val="006D4719"/>
    <w:rsid w:val="006E1FEF"/>
    <w:rsid w:val="006F0C9D"/>
    <w:rsid w:val="006F0E0E"/>
    <w:rsid w:val="006F1A97"/>
    <w:rsid w:val="00703FBB"/>
    <w:rsid w:val="0073431D"/>
    <w:rsid w:val="0075023D"/>
    <w:rsid w:val="00751AB0"/>
    <w:rsid w:val="007522FD"/>
    <w:rsid w:val="00762450"/>
    <w:rsid w:val="00774EEE"/>
    <w:rsid w:val="00787699"/>
    <w:rsid w:val="00795164"/>
    <w:rsid w:val="00795D9B"/>
    <w:rsid w:val="007A351C"/>
    <w:rsid w:val="007A7ADD"/>
    <w:rsid w:val="007B18B3"/>
    <w:rsid w:val="007C1E55"/>
    <w:rsid w:val="007C6163"/>
    <w:rsid w:val="00813386"/>
    <w:rsid w:val="0081687F"/>
    <w:rsid w:val="008170A0"/>
    <w:rsid w:val="00823F87"/>
    <w:rsid w:val="00830735"/>
    <w:rsid w:val="00853C8B"/>
    <w:rsid w:val="008540F3"/>
    <w:rsid w:val="00862543"/>
    <w:rsid w:val="00872368"/>
    <w:rsid w:val="008760C4"/>
    <w:rsid w:val="00877B60"/>
    <w:rsid w:val="00880B1B"/>
    <w:rsid w:val="00882201"/>
    <w:rsid w:val="008924A0"/>
    <w:rsid w:val="00897E90"/>
    <w:rsid w:val="008B0BEA"/>
    <w:rsid w:val="008B1F2A"/>
    <w:rsid w:val="008B50AB"/>
    <w:rsid w:val="008E7809"/>
    <w:rsid w:val="008E7D99"/>
    <w:rsid w:val="008F5BFD"/>
    <w:rsid w:val="0090557E"/>
    <w:rsid w:val="00915462"/>
    <w:rsid w:val="009217C1"/>
    <w:rsid w:val="00922A4B"/>
    <w:rsid w:val="009247D3"/>
    <w:rsid w:val="009265E2"/>
    <w:rsid w:val="00931291"/>
    <w:rsid w:val="00934625"/>
    <w:rsid w:val="00945CFF"/>
    <w:rsid w:val="00950E72"/>
    <w:rsid w:val="00962691"/>
    <w:rsid w:val="0096539B"/>
    <w:rsid w:val="00971DF1"/>
    <w:rsid w:val="00976832"/>
    <w:rsid w:val="00982E09"/>
    <w:rsid w:val="00983A75"/>
    <w:rsid w:val="00985F7C"/>
    <w:rsid w:val="00986A61"/>
    <w:rsid w:val="009906B8"/>
    <w:rsid w:val="00994D90"/>
    <w:rsid w:val="009D1D2E"/>
    <w:rsid w:val="009E79E7"/>
    <w:rsid w:val="009F2785"/>
    <w:rsid w:val="009F32CD"/>
    <w:rsid w:val="00A025ED"/>
    <w:rsid w:val="00A054B9"/>
    <w:rsid w:val="00A120B7"/>
    <w:rsid w:val="00A26DCC"/>
    <w:rsid w:val="00A3243B"/>
    <w:rsid w:val="00A44C42"/>
    <w:rsid w:val="00A47E4B"/>
    <w:rsid w:val="00A508C5"/>
    <w:rsid w:val="00A52879"/>
    <w:rsid w:val="00A711CA"/>
    <w:rsid w:val="00A7315B"/>
    <w:rsid w:val="00A73428"/>
    <w:rsid w:val="00A87DDF"/>
    <w:rsid w:val="00A90EB7"/>
    <w:rsid w:val="00AA1982"/>
    <w:rsid w:val="00AB5067"/>
    <w:rsid w:val="00AB7F6F"/>
    <w:rsid w:val="00AC1360"/>
    <w:rsid w:val="00AC4807"/>
    <w:rsid w:val="00AD1908"/>
    <w:rsid w:val="00AD1B41"/>
    <w:rsid w:val="00AD1D70"/>
    <w:rsid w:val="00AD601F"/>
    <w:rsid w:val="00AD6CD4"/>
    <w:rsid w:val="00AF1D9F"/>
    <w:rsid w:val="00AF28E5"/>
    <w:rsid w:val="00B309D1"/>
    <w:rsid w:val="00B52345"/>
    <w:rsid w:val="00B54F02"/>
    <w:rsid w:val="00B61B8E"/>
    <w:rsid w:val="00B71694"/>
    <w:rsid w:val="00B722B7"/>
    <w:rsid w:val="00B916F0"/>
    <w:rsid w:val="00BA7D5B"/>
    <w:rsid w:val="00BB0C6A"/>
    <w:rsid w:val="00BC6284"/>
    <w:rsid w:val="00BE5BB6"/>
    <w:rsid w:val="00C01ADB"/>
    <w:rsid w:val="00C025F2"/>
    <w:rsid w:val="00C077BC"/>
    <w:rsid w:val="00C22471"/>
    <w:rsid w:val="00C247BA"/>
    <w:rsid w:val="00C30B43"/>
    <w:rsid w:val="00C32BD4"/>
    <w:rsid w:val="00C34E14"/>
    <w:rsid w:val="00C366B9"/>
    <w:rsid w:val="00C37CE3"/>
    <w:rsid w:val="00C46F7A"/>
    <w:rsid w:val="00C50A2E"/>
    <w:rsid w:val="00C72E37"/>
    <w:rsid w:val="00C72F6A"/>
    <w:rsid w:val="00C73E84"/>
    <w:rsid w:val="00C80118"/>
    <w:rsid w:val="00C81149"/>
    <w:rsid w:val="00C91464"/>
    <w:rsid w:val="00C914A8"/>
    <w:rsid w:val="00C95BA7"/>
    <w:rsid w:val="00CA6208"/>
    <w:rsid w:val="00CB4798"/>
    <w:rsid w:val="00CC4C36"/>
    <w:rsid w:val="00CD1D32"/>
    <w:rsid w:val="00D13CEA"/>
    <w:rsid w:val="00D51C54"/>
    <w:rsid w:val="00D55D2D"/>
    <w:rsid w:val="00D570B8"/>
    <w:rsid w:val="00D62FE9"/>
    <w:rsid w:val="00D66103"/>
    <w:rsid w:val="00D706A1"/>
    <w:rsid w:val="00D7413A"/>
    <w:rsid w:val="00D74140"/>
    <w:rsid w:val="00D8010B"/>
    <w:rsid w:val="00D82026"/>
    <w:rsid w:val="00D91180"/>
    <w:rsid w:val="00DA0032"/>
    <w:rsid w:val="00DA5C03"/>
    <w:rsid w:val="00DB6CE8"/>
    <w:rsid w:val="00DC1EE3"/>
    <w:rsid w:val="00DD0A30"/>
    <w:rsid w:val="00DD2439"/>
    <w:rsid w:val="00DD3039"/>
    <w:rsid w:val="00DD76D1"/>
    <w:rsid w:val="00DE4003"/>
    <w:rsid w:val="00E25509"/>
    <w:rsid w:val="00E32448"/>
    <w:rsid w:val="00E506F6"/>
    <w:rsid w:val="00E61912"/>
    <w:rsid w:val="00E67FF6"/>
    <w:rsid w:val="00E7267D"/>
    <w:rsid w:val="00E77CE2"/>
    <w:rsid w:val="00E81F1E"/>
    <w:rsid w:val="00E82A38"/>
    <w:rsid w:val="00E93922"/>
    <w:rsid w:val="00EA7A0A"/>
    <w:rsid w:val="00EC12C4"/>
    <w:rsid w:val="00EC1612"/>
    <w:rsid w:val="00EC3FAB"/>
    <w:rsid w:val="00ED1217"/>
    <w:rsid w:val="00ED724B"/>
    <w:rsid w:val="00EE375F"/>
    <w:rsid w:val="00EE748D"/>
    <w:rsid w:val="00EF4E91"/>
    <w:rsid w:val="00F013EB"/>
    <w:rsid w:val="00F03FB2"/>
    <w:rsid w:val="00F22A9C"/>
    <w:rsid w:val="00F3116F"/>
    <w:rsid w:val="00F315AB"/>
    <w:rsid w:val="00F4457B"/>
    <w:rsid w:val="00F47EDB"/>
    <w:rsid w:val="00F50A9E"/>
    <w:rsid w:val="00F734BC"/>
    <w:rsid w:val="00F77438"/>
    <w:rsid w:val="00F85057"/>
    <w:rsid w:val="00F93CE2"/>
    <w:rsid w:val="00FE1EF7"/>
    <w:rsid w:val="02DC1077"/>
    <w:rsid w:val="053B1B97"/>
    <w:rsid w:val="05D453F2"/>
    <w:rsid w:val="07B2BEF3"/>
    <w:rsid w:val="088A898F"/>
    <w:rsid w:val="09192C94"/>
    <w:rsid w:val="0998B047"/>
    <w:rsid w:val="09AAA147"/>
    <w:rsid w:val="0A552D66"/>
    <w:rsid w:val="0C37A213"/>
    <w:rsid w:val="0C522324"/>
    <w:rsid w:val="0EF11FF3"/>
    <w:rsid w:val="139411B8"/>
    <w:rsid w:val="1498C4E4"/>
    <w:rsid w:val="15FFF5D6"/>
    <w:rsid w:val="17667A7F"/>
    <w:rsid w:val="1888795E"/>
    <w:rsid w:val="1AFEDEB1"/>
    <w:rsid w:val="1EA448C2"/>
    <w:rsid w:val="222F5BA4"/>
    <w:rsid w:val="22DEB112"/>
    <w:rsid w:val="26E9C3CA"/>
    <w:rsid w:val="26F1F58B"/>
    <w:rsid w:val="2CD459CD"/>
    <w:rsid w:val="2CE52F7A"/>
    <w:rsid w:val="2FE87942"/>
    <w:rsid w:val="31D330EE"/>
    <w:rsid w:val="34BBEA65"/>
    <w:rsid w:val="390FEAE6"/>
    <w:rsid w:val="3AE6741A"/>
    <w:rsid w:val="3F7AA436"/>
    <w:rsid w:val="420BC35B"/>
    <w:rsid w:val="4403401B"/>
    <w:rsid w:val="444B5DAA"/>
    <w:rsid w:val="45C5D122"/>
    <w:rsid w:val="46963665"/>
    <w:rsid w:val="49655A56"/>
    <w:rsid w:val="4B493D39"/>
    <w:rsid w:val="4E7079DB"/>
    <w:rsid w:val="55DDD084"/>
    <w:rsid w:val="5779A0E5"/>
    <w:rsid w:val="58449389"/>
    <w:rsid w:val="58F3A4A4"/>
    <w:rsid w:val="5C14EB60"/>
    <w:rsid w:val="5C5B59A7"/>
    <w:rsid w:val="610D6CBC"/>
    <w:rsid w:val="61253358"/>
    <w:rsid w:val="631123D6"/>
    <w:rsid w:val="6370FEAD"/>
    <w:rsid w:val="677CAE40"/>
    <w:rsid w:val="6B7C1092"/>
    <w:rsid w:val="6F0AEAB1"/>
    <w:rsid w:val="70F9C828"/>
    <w:rsid w:val="745D0CE0"/>
    <w:rsid w:val="7780B979"/>
    <w:rsid w:val="780BFEFF"/>
    <w:rsid w:val="7BA8568D"/>
    <w:rsid w:val="7E089F53"/>
    <w:rsid w:val="7FA46FB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5E90F8"/>
  <w15:chartTrackingRefBased/>
  <w15:docId w15:val="{5C3C8099-8308-48CA-BD07-673617EFDF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Arial"/>
        <w:lang w:val="de-DE" w:eastAsia="en-US" w:bidi="ar-SA"/>
      </w:rPr>
    </w:rPrDefault>
    <w:pPrDefault/>
  </w:docDefaults>
  <w:latentStyles w:defLockedState="0" w:defUIPriority="99" w:defSemiHidden="0" w:defUnhideWhenUsed="0" w:defQFormat="0" w:count="376">
    <w:lsdException w:name="Normal" w:uiPriority="0" w:qFormat="1"/>
    <w:lsdException w:name="heading 1" w:semiHidden="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unhideWhenUs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672CB8"/>
  </w:style>
  <w:style w:type="paragraph" w:styleId="berschrift2">
    <w:name w:val="heading 2"/>
    <w:basedOn w:val="Standard"/>
    <w:next w:val="Standard"/>
    <w:link w:val="berschrift2Zchn"/>
    <w:uiPriority w:val="9"/>
    <w:semiHidden/>
    <w:unhideWhenUsed/>
    <w:qFormat/>
    <w:rsid w:val="009217C1"/>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berschrift3">
    <w:name w:val="heading 3"/>
    <w:basedOn w:val="Standard"/>
    <w:next w:val="Standard"/>
    <w:link w:val="berschrift3Zchn"/>
    <w:qFormat/>
    <w:rsid w:val="00BA7D5B"/>
    <w:pPr>
      <w:keepNext/>
      <w:outlineLvl w:val="2"/>
    </w:pPr>
    <w:rPr>
      <w:rFonts w:eastAsia="Times New Roman" w:cs="Times New Roman"/>
      <w:b/>
      <w:sz w:val="32"/>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2A27E2"/>
    <w:pPr>
      <w:tabs>
        <w:tab w:val="center" w:pos="4536"/>
        <w:tab w:val="right" w:pos="9072"/>
      </w:tabs>
    </w:pPr>
  </w:style>
  <w:style w:type="character" w:customStyle="1" w:styleId="KopfzeileZchn">
    <w:name w:val="Kopfzeile Zchn"/>
    <w:basedOn w:val="Absatz-Standardschriftart"/>
    <w:link w:val="Kopfzeile"/>
    <w:uiPriority w:val="99"/>
    <w:rsid w:val="00983A75"/>
  </w:style>
  <w:style w:type="paragraph" w:styleId="Fuzeile">
    <w:name w:val="footer"/>
    <w:basedOn w:val="Standard"/>
    <w:link w:val="FuzeileZchn"/>
    <w:uiPriority w:val="99"/>
    <w:unhideWhenUsed/>
    <w:rsid w:val="002A27E2"/>
    <w:pPr>
      <w:tabs>
        <w:tab w:val="center" w:pos="4536"/>
        <w:tab w:val="right" w:pos="9072"/>
      </w:tabs>
    </w:pPr>
  </w:style>
  <w:style w:type="character" w:customStyle="1" w:styleId="FuzeileZchn">
    <w:name w:val="Fußzeile Zchn"/>
    <w:basedOn w:val="Absatz-Standardschriftart"/>
    <w:link w:val="Fuzeile"/>
    <w:uiPriority w:val="99"/>
    <w:rsid w:val="002A27E2"/>
  </w:style>
  <w:style w:type="paragraph" w:styleId="Sprechblasentext">
    <w:name w:val="Balloon Text"/>
    <w:basedOn w:val="Standard"/>
    <w:link w:val="SprechblasentextZchn"/>
    <w:uiPriority w:val="99"/>
    <w:semiHidden/>
    <w:unhideWhenUsed/>
    <w:rsid w:val="00ED1217"/>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ED1217"/>
    <w:rPr>
      <w:rFonts w:ascii="Segoe UI" w:hAnsi="Segoe UI" w:cs="Segoe UI"/>
      <w:sz w:val="18"/>
      <w:szCs w:val="18"/>
    </w:rPr>
  </w:style>
  <w:style w:type="paragraph" w:styleId="KeinLeerraum">
    <w:name w:val="No Spacing"/>
    <w:uiPriority w:val="99"/>
    <w:semiHidden/>
    <w:qFormat/>
    <w:rsid w:val="00C025F2"/>
  </w:style>
  <w:style w:type="paragraph" w:customStyle="1" w:styleId="Headline">
    <w:name w:val="Headline"/>
    <w:basedOn w:val="Standard"/>
    <w:link w:val="HeadlineZchn"/>
    <w:uiPriority w:val="1"/>
    <w:qFormat/>
    <w:rsid w:val="001C213A"/>
    <w:rPr>
      <w:rFonts w:ascii="Georgia" w:hAnsi="Georgia"/>
      <w:color w:val="004799"/>
      <w:sz w:val="36"/>
      <w:szCs w:val="36"/>
    </w:rPr>
  </w:style>
  <w:style w:type="paragraph" w:customStyle="1" w:styleId="Zitate-emotionaleTypo">
    <w:name w:val="Zitate - emotionale Typo"/>
    <w:basedOn w:val="Headline"/>
    <w:link w:val="Zitate-emotionaleTypoZchn"/>
    <w:uiPriority w:val="2"/>
    <w:qFormat/>
    <w:rsid w:val="001C213A"/>
    <w:rPr>
      <w:caps/>
      <w:color w:val="auto"/>
      <w:sz w:val="30"/>
      <w:szCs w:val="30"/>
      <w:u w:val="thick" w:color="FF6600"/>
    </w:rPr>
  </w:style>
  <w:style w:type="paragraph" w:customStyle="1" w:styleId="AufzhlungenalsGestaltungselement">
    <w:name w:val="Aufzählungen als Gestaltungselement"/>
    <w:basedOn w:val="Standard"/>
    <w:next w:val="Standard"/>
    <w:link w:val="AufzhlungenalsGestaltungselementZchn"/>
    <w:uiPriority w:val="4"/>
    <w:qFormat/>
    <w:rsid w:val="00EF4E91"/>
    <w:pPr>
      <w:numPr>
        <w:numId w:val="4"/>
      </w:numPr>
      <w:ind w:left="142" w:hanging="142"/>
    </w:pPr>
  </w:style>
  <w:style w:type="paragraph" w:styleId="Listenabsatz">
    <w:name w:val="List Paragraph"/>
    <w:basedOn w:val="Standard"/>
    <w:link w:val="ListenabsatzZchn"/>
    <w:uiPriority w:val="34"/>
    <w:semiHidden/>
    <w:qFormat/>
    <w:rsid w:val="00EF4E91"/>
    <w:pPr>
      <w:ind w:left="720"/>
      <w:contextualSpacing/>
    </w:pPr>
  </w:style>
  <w:style w:type="character" w:customStyle="1" w:styleId="HeadlineZchn">
    <w:name w:val="Headline Zchn"/>
    <w:basedOn w:val="Absatz-Standardschriftart"/>
    <w:link w:val="Headline"/>
    <w:uiPriority w:val="1"/>
    <w:rsid w:val="0090557E"/>
    <w:rPr>
      <w:rFonts w:ascii="Georgia" w:hAnsi="Georgia"/>
      <w:color w:val="004799"/>
      <w:sz w:val="36"/>
      <w:szCs w:val="36"/>
    </w:rPr>
  </w:style>
  <w:style w:type="character" w:customStyle="1" w:styleId="AufzhlungenalsGestaltungselementZchn">
    <w:name w:val="Aufzählungen als Gestaltungselement Zchn"/>
    <w:basedOn w:val="Absatz-Standardschriftart"/>
    <w:link w:val="AufzhlungenalsGestaltungselement"/>
    <w:uiPriority w:val="4"/>
    <w:rsid w:val="0090557E"/>
  </w:style>
  <w:style w:type="paragraph" w:customStyle="1" w:styleId="AufzhlungenSchriftgebrauch">
    <w:name w:val="Aufzählungen Schriftgebrauch"/>
    <w:basedOn w:val="Listenabsatz"/>
    <w:link w:val="AufzhlungenSchriftgebrauchZchn"/>
    <w:uiPriority w:val="3"/>
    <w:qFormat/>
    <w:rsid w:val="007C1E55"/>
    <w:pPr>
      <w:numPr>
        <w:numId w:val="12"/>
      </w:numPr>
      <w:ind w:left="499" w:hanging="142"/>
    </w:pPr>
  </w:style>
  <w:style w:type="character" w:customStyle="1" w:styleId="ListenabsatzZchn">
    <w:name w:val="Listenabsatz Zchn"/>
    <w:basedOn w:val="Absatz-Standardschriftart"/>
    <w:link w:val="Listenabsatz"/>
    <w:uiPriority w:val="34"/>
    <w:semiHidden/>
    <w:rsid w:val="00983A75"/>
  </w:style>
  <w:style w:type="character" w:customStyle="1" w:styleId="AufzhlungenSchriftgebrauchZchn">
    <w:name w:val="Aufzählungen Schriftgebrauch Zchn"/>
    <w:basedOn w:val="ListenabsatzZchn"/>
    <w:link w:val="AufzhlungenSchriftgebrauch"/>
    <w:uiPriority w:val="3"/>
    <w:rsid w:val="0090557E"/>
  </w:style>
  <w:style w:type="character" w:customStyle="1" w:styleId="Zitate-emotionaleTypoZchn">
    <w:name w:val="Zitate - emotionale Typo Zchn"/>
    <w:basedOn w:val="HeadlineZchn"/>
    <w:link w:val="Zitate-emotionaleTypo"/>
    <w:uiPriority w:val="2"/>
    <w:rsid w:val="0090557E"/>
    <w:rPr>
      <w:rFonts w:ascii="Georgia" w:hAnsi="Georgia"/>
      <w:caps/>
      <w:color w:val="004799"/>
      <w:sz w:val="30"/>
      <w:szCs w:val="30"/>
      <w:u w:val="thick" w:color="FF6600"/>
    </w:rPr>
  </w:style>
  <w:style w:type="character" w:customStyle="1" w:styleId="berschrift3Zchn">
    <w:name w:val="Überschrift 3 Zchn"/>
    <w:basedOn w:val="Absatz-Standardschriftart"/>
    <w:link w:val="berschrift3"/>
    <w:rsid w:val="00BA7D5B"/>
    <w:rPr>
      <w:rFonts w:eastAsia="Times New Roman" w:cs="Times New Roman"/>
      <w:b/>
      <w:sz w:val="32"/>
      <w:lang w:eastAsia="de-DE"/>
    </w:rPr>
  </w:style>
  <w:style w:type="character" w:styleId="Hyperlink">
    <w:name w:val="Hyperlink"/>
    <w:basedOn w:val="Absatz-Standardschriftart"/>
    <w:rsid w:val="00BA7D5B"/>
    <w:rPr>
      <w:color w:val="0000FF"/>
      <w:u w:val="single"/>
    </w:rPr>
  </w:style>
  <w:style w:type="character" w:customStyle="1" w:styleId="berschrift2Zchn">
    <w:name w:val="Überschrift 2 Zchn"/>
    <w:basedOn w:val="Absatz-Standardschriftart"/>
    <w:link w:val="berschrift2"/>
    <w:uiPriority w:val="9"/>
    <w:semiHidden/>
    <w:rsid w:val="009217C1"/>
    <w:rPr>
      <w:rFonts w:asciiTheme="majorHAnsi" w:eastAsiaTheme="majorEastAsia" w:hAnsiTheme="majorHAnsi" w:cstheme="majorBidi"/>
      <w:color w:val="2E74B5" w:themeColor="accent1" w:themeShade="BF"/>
      <w:sz w:val="26"/>
      <w:szCs w:val="26"/>
    </w:rPr>
  </w:style>
  <w:style w:type="paragraph" w:styleId="StandardWeb">
    <w:name w:val="Normal (Web)"/>
    <w:basedOn w:val="Standard"/>
    <w:uiPriority w:val="99"/>
    <w:semiHidden/>
    <w:unhideWhenUsed/>
    <w:rsid w:val="009217C1"/>
    <w:pPr>
      <w:spacing w:after="150" w:line="330" w:lineRule="atLeast"/>
    </w:pPr>
    <w:rPr>
      <w:rFonts w:ascii="FrutigerNextLT-Light" w:eastAsia="Times New Roman" w:hAnsi="FrutigerNextLT-Light" w:cs="Times New Roman"/>
      <w:color w:val="5E5E5E"/>
      <w:sz w:val="23"/>
      <w:szCs w:val="23"/>
      <w:lang w:eastAsia="de-DE"/>
    </w:rPr>
  </w:style>
  <w:style w:type="character" w:styleId="Kommentarzeichen">
    <w:name w:val="annotation reference"/>
    <w:basedOn w:val="Absatz-Standardschriftart"/>
    <w:uiPriority w:val="99"/>
    <w:semiHidden/>
    <w:unhideWhenUsed/>
    <w:rsid w:val="003A11AC"/>
    <w:rPr>
      <w:sz w:val="16"/>
      <w:szCs w:val="16"/>
    </w:rPr>
  </w:style>
  <w:style w:type="paragraph" w:styleId="Kommentartext">
    <w:name w:val="annotation text"/>
    <w:basedOn w:val="Standard"/>
    <w:link w:val="KommentartextZchn"/>
    <w:uiPriority w:val="99"/>
    <w:unhideWhenUsed/>
    <w:rsid w:val="003A11AC"/>
  </w:style>
  <w:style w:type="character" w:customStyle="1" w:styleId="KommentartextZchn">
    <w:name w:val="Kommentartext Zchn"/>
    <w:basedOn w:val="Absatz-Standardschriftart"/>
    <w:link w:val="Kommentartext"/>
    <w:uiPriority w:val="99"/>
    <w:rsid w:val="003A11AC"/>
  </w:style>
  <w:style w:type="paragraph" w:styleId="Kommentarthema">
    <w:name w:val="annotation subject"/>
    <w:basedOn w:val="Kommentartext"/>
    <w:next w:val="Kommentartext"/>
    <w:link w:val="KommentarthemaZchn"/>
    <w:uiPriority w:val="99"/>
    <w:semiHidden/>
    <w:unhideWhenUsed/>
    <w:rsid w:val="003A11AC"/>
    <w:rPr>
      <w:b/>
      <w:bCs/>
    </w:rPr>
  </w:style>
  <w:style w:type="character" w:customStyle="1" w:styleId="KommentarthemaZchn">
    <w:name w:val="Kommentarthema Zchn"/>
    <w:basedOn w:val="KommentartextZchn"/>
    <w:link w:val="Kommentarthema"/>
    <w:uiPriority w:val="99"/>
    <w:semiHidden/>
    <w:rsid w:val="003A11AC"/>
    <w:rPr>
      <w:b/>
      <w:bCs/>
    </w:rPr>
  </w:style>
  <w:style w:type="character" w:styleId="Erwhnung">
    <w:name w:val="Mention"/>
    <w:basedOn w:val="Absatz-Standardschriftart"/>
    <w:uiPriority w:val="99"/>
    <w:unhideWhenUsed/>
    <w:rPr>
      <w:color w:val="2B579A"/>
      <w:shd w:val="clear" w:color="auto" w:fill="E6E6E6"/>
    </w:rPr>
  </w:style>
  <w:style w:type="character" w:customStyle="1" w:styleId="ui-provider">
    <w:name w:val="ui-provider"/>
    <w:basedOn w:val="Absatz-Standardschriftart"/>
    <w:rsid w:val="00A7315B"/>
  </w:style>
  <w:style w:type="character" w:styleId="BesuchterLink">
    <w:name w:val="FollowedHyperlink"/>
    <w:basedOn w:val="Absatz-Standardschriftart"/>
    <w:uiPriority w:val="99"/>
    <w:semiHidden/>
    <w:unhideWhenUsed/>
    <w:rsid w:val="00A7315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6620616">
      <w:bodyDiv w:val="1"/>
      <w:marLeft w:val="0"/>
      <w:marRight w:val="0"/>
      <w:marTop w:val="0"/>
      <w:marBottom w:val="0"/>
      <w:divBdr>
        <w:top w:val="none" w:sz="0" w:space="0" w:color="auto"/>
        <w:left w:val="none" w:sz="0" w:space="0" w:color="auto"/>
        <w:bottom w:val="none" w:sz="0" w:space="0" w:color="auto"/>
        <w:right w:val="none" w:sz="0" w:space="0" w:color="auto"/>
      </w:divBdr>
    </w:div>
    <w:div w:id="1007907833">
      <w:bodyDiv w:val="1"/>
      <w:marLeft w:val="0"/>
      <w:marRight w:val="0"/>
      <w:marTop w:val="0"/>
      <w:marBottom w:val="0"/>
      <w:divBdr>
        <w:top w:val="none" w:sz="0" w:space="0" w:color="auto"/>
        <w:left w:val="none" w:sz="0" w:space="0" w:color="auto"/>
        <w:bottom w:val="none" w:sz="0" w:space="0" w:color="auto"/>
        <w:right w:val="none" w:sz="0" w:space="0" w:color="auto"/>
      </w:divBdr>
    </w:div>
    <w:div w:id="1368797570">
      <w:bodyDiv w:val="1"/>
      <w:marLeft w:val="0"/>
      <w:marRight w:val="0"/>
      <w:marTop w:val="0"/>
      <w:marBottom w:val="0"/>
      <w:divBdr>
        <w:top w:val="none" w:sz="0" w:space="0" w:color="auto"/>
        <w:left w:val="none" w:sz="0" w:space="0" w:color="auto"/>
        <w:bottom w:val="none" w:sz="0" w:space="0" w:color="auto"/>
        <w:right w:val="none" w:sz="0" w:space="0" w:color="auto"/>
      </w:divBdr>
    </w:div>
    <w:div w:id="1751612030">
      <w:bodyDiv w:val="1"/>
      <w:marLeft w:val="0"/>
      <w:marRight w:val="0"/>
      <w:marTop w:val="0"/>
      <w:marBottom w:val="0"/>
      <w:divBdr>
        <w:top w:val="none" w:sz="0" w:space="0" w:color="auto"/>
        <w:left w:val="none" w:sz="0" w:space="0" w:color="auto"/>
        <w:bottom w:val="none" w:sz="0" w:space="0" w:color="auto"/>
        <w:right w:val="none" w:sz="0" w:space="0" w:color="auto"/>
      </w:divBdr>
      <w:divsChild>
        <w:div w:id="2062240983">
          <w:marLeft w:val="0"/>
          <w:marRight w:val="0"/>
          <w:marTop w:val="0"/>
          <w:marBottom w:val="0"/>
          <w:divBdr>
            <w:top w:val="none" w:sz="0" w:space="0" w:color="auto"/>
            <w:left w:val="none" w:sz="0" w:space="0" w:color="auto"/>
            <w:bottom w:val="none" w:sz="0" w:space="0" w:color="auto"/>
            <w:right w:val="none" w:sz="0" w:space="0" w:color="auto"/>
          </w:divBdr>
          <w:divsChild>
            <w:div w:id="1204244515">
              <w:marLeft w:val="0"/>
              <w:marRight w:val="0"/>
              <w:marTop w:val="0"/>
              <w:marBottom w:val="0"/>
              <w:divBdr>
                <w:top w:val="none" w:sz="0" w:space="0" w:color="auto"/>
                <w:left w:val="none" w:sz="0" w:space="0" w:color="auto"/>
                <w:bottom w:val="none" w:sz="0" w:space="0" w:color="auto"/>
                <w:right w:val="none" w:sz="0" w:space="0" w:color="auto"/>
              </w:divBdr>
              <w:divsChild>
                <w:div w:id="456724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8524504">
      <w:bodyDiv w:val="1"/>
      <w:marLeft w:val="0"/>
      <w:marRight w:val="0"/>
      <w:marTop w:val="0"/>
      <w:marBottom w:val="0"/>
      <w:divBdr>
        <w:top w:val="none" w:sz="0" w:space="0" w:color="auto"/>
        <w:left w:val="none" w:sz="0" w:space="0" w:color="auto"/>
        <w:bottom w:val="none" w:sz="0" w:space="0" w:color="auto"/>
        <w:right w:val="none" w:sz="0" w:space="0" w:color="auto"/>
      </w:divBdr>
    </w:div>
    <w:div w:id="1812749708">
      <w:bodyDiv w:val="1"/>
      <w:marLeft w:val="0"/>
      <w:marRight w:val="0"/>
      <w:marTop w:val="0"/>
      <w:marBottom w:val="0"/>
      <w:divBdr>
        <w:top w:val="none" w:sz="0" w:space="0" w:color="auto"/>
        <w:left w:val="none" w:sz="0" w:space="0" w:color="auto"/>
        <w:bottom w:val="none" w:sz="0" w:space="0" w:color="auto"/>
        <w:right w:val="none" w:sz="0" w:space="0" w:color="auto"/>
      </w:divBdr>
    </w:div>
    <w:div w:id="20474870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s://www.hekatron.de/p/bildungseinrichtung" TargetMode="External"/><Relationship Id="rId12" Type="http://schemas.openxmlformats.org/officeDocument/2006/relationships/header" Target="header1.xml"/><Relationship Id="rId2" Type="http://schemas.openxmlformats.org/officeDocument/2006/relationships/styles" Target="styles.xml"/><Relationship Id="rId16" Type="http://schemas.microsoft.com/office/2020/10/relationships/intelligence" Target="intelligence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hekatron.de/aktuelles-presse"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679</Words>
  <Characters>4284</Characters>
  <Application>Microsoft Office Word</Application>
  <DocSecurity>0</DocSecurity>
  <Lines>35</Lines>
  <Paragraphs>9</Paragraphs>
  <ScaleCrop>false</ScaleCrop>
  <HeadingPairs>
    <vt:vector size="2" baseType="variant">
      <vt:variant>
        <vt:lpstr>Titel</vt:lpstr>
      </vt:variant>
      <vt:variant>
        <vt:i4>1</vt:i4>
      </vt:variant>
    </vt:vector>
  </HeadingPairs>
  <TitlesOfParts>
    <vt:vector size="1" baseType="lpstr">
      <vt:lpstr/>
    </vt:vector>
  </TitlesOfParts>
  <Company>Hekatron Technik GmbH</Company>
  <LinksUpToDate>false</LinksUpToDate>
  <CharactersWithSpaces>4954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Solasse Detlef</dc:creator>
  <cp:keywords/>
  <dc:description/>
  <cp:lastModifiedBy>Flieger Samantha</cp:lastModifiedBy>
  <cp:revision>4</cp:revision>
  <cp:lastPrinted>2019-02-05T14:33:00Z</cp:lastPrinted>
  <dcterms:created xsi:type="dcterms:W3CDTF">2023-07-19T16:17:00Z</dcterms:created>
  <dcterms:modified xsi:type="dcterms:W3CDTF">2023-07-20T08:07:00Z</dcterms:modified>
</cp:coreProperties>
</file>