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027E3" w14:textId="77777777" w:rsidR="00BA7D5B" w:rsidRPr="00DC70C9" w:rsidRDefault="00BA7D5B" w:rsidP="00BA7D5B">
      <w:pPr>
        <w:spacing w:after="120"/>
        <w:rPr>
          <w:sz w:val="40"/>
          <w:szCs w:val="40"/>
          <w:u w:val="single"/>
        </w:rPr>
      </w:pPr>
      <w:r w:rsidRPr="00DC70C9">
        <w:rPr>
          <w:sz w:val="40"/>
          <w:szCs w:val="40"/>
          <w:u w:val="single"/>
        </w:rPr>
        <w:t>Presseinformation</w:t>
      </w:r>
    </w:p>
    <w:p w14:paraId="16F6F65A" w14:textId="49E27BA4" w:rsidR="00BA7D5B" w:rsidRPr="00DC70C9" w:rsidRDefault="00BA7D5B" w:rsidP="00BA7D5B">
      <w:pPr>
        <w:spacing w:after="480"/>
        <w:rPr>
          <w:sz w:val="22"/>
          <w:szCs w:val="22"/>
        </w:rPr>
      </w:pPr>
      <w:r w:rsidRPr="00DC70C9">
        <w:rPr>
          <w:sz w:val="22"/>
          <w:szCs w:val="22"/>
        </w:rPr>
        <w:t>Sulzburg,</w:t>
      </w:r>
      <w:r w:rsidR="00036DB5">
        <w:rPr>
          <w:sz w:val="22"/>
          <w:szCs w:val="22"/>
        </w:rPr>
        <w:t>1</w:t>
      </w:r>
      <w:r w:rsidR="00CB1339">
        <w:rPr>
          <w:sz w:val="22"/>
          <w:szCs w:val="22"/>
        </w:rPr>
        <w:t>6</w:t>
      </w:r>
      <w:r w:rsidR="00036DB5">
        <w:rPr>
          <w:sz w:val="22"/>
          <w:szCs w:val="22"/>
        </w:rPr>
        <w:t xml:space="preserve"> </w:t>
      </w:r>
      <w:r w:rsidR="00911198">
        <w:rPr>
          <w:sz w:val="22"/>
          <w:szCs w:val="22"/>
        </w:rPr>
        <w:t>Dezember</w:t>
      </w:r>
      <w:r w:rsidR="007A5383" w:rsidRPr="00DC70C9">
        <w:rPr>
          <w:sz w:val="22"/>
          <w:szCs w:val="22"/>
        </w:rPr>
        <w:t xml:space="preserve"> </w:t>
      </w:r>
      <w:r w:rsidRPr="00DC70C9">
        <w:rPr>
          <w:sz w:val="22"/>
          <w:szCs w:val="22"/>
        </w:rPr>
        <w:t>20</w:t>
      </w:r>
      <w:r w:rsidR="007C5AE5" w:rsidRPr="00DC70C9">
        <w:rPr>
          <w:sz w:val="22"/>
          <w:szCs w:val="22"/>
        </w:rPr>
        <w:t>20</w:t>
      </w:r>
    </w:p>
    <w:p w14:paraId="1B5587BB" w14:textId="0D7A853C" w:rsidR="00BA7D5B" w:rsidRDefault="00C04DC1" w:rsidP="0004617B">
      <w:pPr>
        <w:suppressAutoHyphens/>
        <w:spacing w:after="120" w:line="320" w:lineRule="exact"/>
        <w:ind w:right="284"/>
        <w:rPr>
          <w:b/>
          <w:sz w:val="22"/>
          <w:szCs w:val="22"/>
        </w:rPr>
      </w:pPr>
      <w:r>
        <w:rPr>
          <w:b/>
          <w:sz w:val="22"/>
          <w:szCs w:val="22"/>
        </w:rPr>
        <w:t>Hekatron Brandschutz</w:t>
      </w:r>
      <w:r w:rsidR="00E60510">
        <w:rPr>
          <w:b/>
          <w:sz w:val="22"/>
          <w:szCs w:val="22"/>
        </w:rPr>
        <w:t xml:space="preserve"> </w:t>
      </w:r>
      <w:r w:rsidR="00E60510" w:rsidRPr="00F0539C">
        <w:rPr>
          <w:b/>
          <w:sz w:val="22"/>
          <w:szCs w:val="22"/>
        </w:rPr>
        <w:t>Schulungsangebote 2021</w:t>
      </w:r>
    </w:p>
    <w:p w14:paraId="0B4EDA34" w14:textId="386865DC" w:rsidR="001151C7" w:rsidRPr="003F6ED1" w:rsidRDefault="00E60510" w:rsidP="00AB61A7">
      <w:pPr>
        <w:pStyle w:val="berschrift3"/>
        <w:suppressAutoHyphens/>
        <w:spacing w:after="100" w:afterAutospacing="1" w:line="320" w:lineRule="exact"/>
        <w:rPr>
          <w:rFonts w:ascii="Minion Pro" w:hAnsi="Minion Pro" w:cs="Arial"/>
          <w:bCs/>
        </w:rPr>
      </w:pPr>
      <w:r w:rsidRPr="00E60510">
        <w:rPr>
          <w:rFonts w:cs="Arial"/>
          <w:bCs/>
        </w:rPr>
        <w:t xml:space="preserve">Praxis-Know-how </w:t>
      </w:r>
      <w:r>
        <w:rPr>
          <w:rFonts w:cs="Arial"/>
          <w:bCs/>
        </w:rPr>
        <w:t>und innovative</w:t>
      </w:r>
      <w:r w:rsidR="00212239">
        <w:rPr>
          <w:rFonts w:cs="Arial"/>
          <w:bCs/>
        </w:rPr>
        <w:t xml:space="preserve"> Lernkonzepte</w:t>
      </w:r>
    </w:p>
    <w:p w14:paraId="1C08F412" w14:textId="44EE2781" w:rsidR="00E60510" w:rsidRPr="00E60510" w:rsidRDefault="00F0539C" w:rsidP="00CA47A6">
      <w:pPr>
        <w:suppressAutoHyphens/>
        <w:spacing w:line="360" w:lineRule="auto"/>
        <w:rPr>
          <w:b/>
          <w:sz w:val="22"/>
          <w:szCs w:val="22"/>
        </w:rPr>
      </w:pPr>
      <w:r>
        <w:rPr>
          <w:b/>
          <w:sz w:val="22"/>
          <w:szCs w:val="22"/>
        </w:rPr>
        <w:t xml:space="preserve">Bewährtes und neue Angebote, </w:t>
      </w:r>
      <w:r w:rsidRPr="00E60510">
        <w:rPr>
          <w:b/>
          <w:sz w:val="22"/>
          <w:szCs w:val="22"/>
        </w:rPr>
        <w:t>wie immer auf dem aktuellen technischen und normativen Stand</w:t>
      </w:r>
      <w:r>
        <w:rPr>
          <w:b/>
          <w:sz w:val="22"/>
          <w:szCs w:val="22"/>
        </w:rPr>
        <w:t xml:space="preserve">, </w:t>
      </w:r>
      <w:r w:rsidR="00E60510" w:rsidRPr="00E60510">
        <w:rPr>
          <w:b/>
          <w:sz w:val="22"/>
          <w:szCs w:val="22"/>
        </w:rPr>
        <w:t xml:space="preserve">präsentiert der </w:t>
      </w:r>
      <w:r w:rsidR="00A514F7">
        <w:rPr>
          <w:b/>
          <w:sz w:val="22"/>
          <w:szCs w:val="22"/>
        </w:rPr>
        <w:t>2021er</w:t>
      </w:r>
      <w:r w:rsidR="00CA47A6" w:rsidRPr="00E60510">
        <w:rPr>
          <w:b/>
          <w:sz w:val="22"/>
          <w:szCs w:val="22"/>
        </w:rPr>
        <w:t xml:space="preserve"> Katalog </w:t>
      </w:r>
      <w:r w:rsidR="002F11AA" w:rsidRPr="00E60510">
        <w:rPr>
          <w:b/>
          <w:sz w:val="22"/>
          <w:szCs w:val="22"/>
        </w:rPr>
        <w:t>„</w:t>
      </w:r>
      <w:r w:rsidR="00CA47A6" w:rsidRPr="00E60510">
        <w:rPr>
          <w:b/>
          <w:sz w:val="22"/>
          <w:szCs w:val="22"/>
        </w:rPr>
        <w:t>Schulungen und Weiterbildungen</w:t>
      </w:r>
      <w:r w:rsidR="002F11AA" w:rsidRPr="00E60510">
        <w:rPr>
          <w:b/>
          <w:sz w:val="22"/>
          <w:szCs w:val="22"/>
        </w:rPr>
        <w:t>“</w:t>
      </w:r>
      <w:r w:rsidR="00CA47A6" w:rsidRPr="00E60510">
        <w:rPr>
          <w:b/>
          <w:sz w:val="22"/>
          <w:szCs w:val="22"/>
        </w:rPr>
        <w:t xml:space="preserve"> </w:t>
      </w:r>
      <w:r w:rsidR="00E60510" w:rsidRPr="00E60510">
        <w:rPr>
          <w:b/>
          <w:sz w:val="22"/>
          <w:szCs w:val="22"/>
        </w:rPr>
        <w:t>von Hekatron Brandschutz</w:t>
      </w:r>
      <w:r>
        <w:rPr>
          <w:b/>
          <w:sz w:val="22"/>
          <w:szCs w:val="22"/>
        </w:rPr>
        <w:t>.</w:t>
      </w:r>
    </w:p>
    <w:p w14:paraId="668E7F2F" w14:textId="77777777" w:rsidR="00E60510" w:rsidRDefault="00E60510" w:rsidP="00CA47A6">
      <w:pPr>
        <w:suppressAutoHyphens/>
        <w:spacing w:line="360" w:lineRule="auto"/>
        <w:rPr>
          <w:sz w:val="22"/>
          <w:szCs w:val="22"/>
        </w:rPr>
      </w:pPr>
    </w:p>
    <w:p w14:paraId="595684E2" w14:textId="10AE26E9" w:rsidR="00C04DC1" w:rsidRDefault="00212239" w:rsidP="00CA47A6">
      <w:pPr>
        <w:suppressAutoHyphens/>
        <w:spacing w:line="360" w:lineRule="auto"/>
        <w:rPr>
          <w:sz w:val="22"/>
          <w:szCs w:val="22"/>
        </w:rPr>
      </w:pPr>
      <w:r>
        <w:rPr>
          <w:sz w:val="22"/>
          <w:szCs w:val="22"/>
        </w:rPr>
        <w:t xml:space="preserve">Das Angebot reicht von </w:t>
      </w:r>
      <w:r w:rsidRPr="00212239">
        <w:rPr>
          <w:sz w:val="22"/>
          <w:szCs w:val="22"/>
        </w:rPr>
        <w:t>Brandmeldesystem-, Feststellanlagen- und Rauchwarnmelder-Seminare</w:t>
      </w:r>
      <w:r>
        <w:rPr>
          <w:sz w:val="22"/>
          <w:szCs w:val="22"/>
        </w:rPr>
        <w:t>n</w:t>
      </w:r>
      <w:r w:rsidRPr="00212239">
        <w:rPr>
          <w:sz w:val="22"/>
          <w:szCs w:val="22"/>
        </w:rPr>
        <w:t xml:space="preserve"> </w:t>
      </w:r>
      <w:r>
        <w:rPr>
          <w:sz w:val="22"/>
          <w:szCs w:val="22"/>
        </w:rPr>
        <w:t>bis hin zu n</w:t>
      </w:r>
      <w:r w:rsidR="00CA47A6" w:rsidRPr="00CA47A6">
        <w:rPr>
          <w:sz w:val="22"/>
          <w:szCs w:val="22"/>
        </w:rPr>
        <w:t>eue</w:t>
      </w:r>
      <w:r>
        <w:rPr>
          <w:sz w:val="22"/>
          <w:szCs w:val="22"/>
        </w:rPr>
        <w:t>n Lernangeboten.</w:t>
      </w:r>
      <w:r w:rsidR="00CA47A6" w:rsidRPr="00CA47A6">
        <w:rPr>
          <w:sz w:val="22"/>
          <w:szCs w:val="22"/>
        </w:rPr>
        <w:t xml:space="preserve"> </w:t>
      </w:r>
      <w:r>
        <w:rPr>
          <w:sz w:val="22"/>
          <w:szCs w:val="22"/>
        </w:rPr>
        <w:t>D</w:t>
      </w:r>
      <w:r w:rsidR="00CA47A6" w:rsidRPr="00CA47A6">
        <w:rPr>
          <w:sz w:val="22"/>
          <w:szCs w:val="22"/>
        </w:rPr>
        <w:t>ie</w:t>
      </w:r>
      <w:r>
        <w:rPr>
          <w:sz w:val="22"/>
          <w:szCs w:val="22"/>
        </w:rPr>
        <w:t>se</w:t>
      </w:r>
      <w:r w:rsidR="00CA47A6" w:rsidRPr="00CA47A6">
        <w:rPr>
          <w:sz w:val="22"/>
          <w:szCs w:val="22"/>
        </w:rPr>
        <w:t xml:space="preserve"> ermöglichen</w:t>
      </w:r>
      <w:r>
        <w:rPr>
          <w:sz w:val="22"/>
          <w:szCs w:val="22"/>
        </w:rPr>
        <w:t xml:space="preserve"> es</w:t>
      </w:r>
      <w:r w:rsidR="00CA47A6" w:rsidRPr="00CA47A6">
        <w:rPr>
          <w:sz w:val="22"/>
          <w:szCs w:val="22"/>
        </w:rPr>
        <w:t xml:space="preserve">, Qualifizierungen und wichtiges Wissen bequem </w:t>
      </w:r>
      <w:r>
        <w:rPr>
          <w:sz w:val="22"/>
          <w:szCs w:val="22"/>
        </w:rPr>
        <w:t>vom</w:t>
      </w:r>
      <w:r w:rsidR="00CA47A6" w:rsidRPr="00CA47A6">
        <w:rPr>
          <w:sz w:val="22"/>
          <w:szCs w:val="22"/>
        </w:rPr>
        <w:t xml:space="preserve"> Arbeitsplatz oder aus dem Homeoffice heraus zu erlangen. </w:t>
      </w:r>
      <w:r>
        <w:rPr>
          <w:sz w:val="22"/>
          <w:szCs w:val="22"/>
        </w:rPr>
        <w:t>Denn der Trend geht, nicht nur</w:t>
      </w:r>
      <w:r w:rsidR="00507669">
        <w:rPr>
          <w:sz w:val="22"/>
          <w:szCs w:val="22"/>
        </w:rPr>
        <w:t xml:space="preserve">, aber auch </w:t>
      </w:r>
      <w:r>
        <w:rPr>
          <w:sz w:val="22"/>
          <w:szCs w:val="22"/>
        </w:rPr>
        <w:t>Corona-bedingt</w:t>
      </w:r>
      <w:r w:rsidR="00507669">
        <w:rPr>
          <w:sz w:val="22"/>
          <w:szCs w:val="22"/>
        </w:rPr>
        <w:t>,</w:t>
      </w:r>
      <w:r>
        <w:rPr>
          <w:sz w:val="22"/>
          <w:szCs w:val="22"/>
        </w:rPr>
        <w:t xml:space="preserve"> zu Webinaren.</w:t>
      </w:r>
    </w:p>
    <w:p w14:paraId="5A6EE5E4" w14:textId="36556C4A" w:rsidR="00CA47A6" w:rsidRPr="00CA47A6" w:rsidRDefault="00CA47A6" w:rsidP="00CA47A6">
      <w:pPr>
        <w:suppressAutoHyphens/>
        <w:spacing w:line="360" w:lineRule="auto"/>
        <w:rPr>
          <w:sz w:val="22"/>
          <w:szCs w:val="22"/>
        </w:rPr>
      </w:pPr>
      <w:r w:rsidRPr="00CA47A6">
        <w:rPr>
          <w:sz w:val="22"/>
          <w:szCs w:val="22"/>
        </w:rPr>
        <w:t xml:space="preserve">Dabei ist </w:t>
      </w:r>
      <w:r w:rsidR="00212239">
        <w:rPr>
          <w:sz w:val="22"/>
          <w:szCs w:val="22"/>
        </w:rPr>
        <w:t xml:space="preserve">Hekatron-Brandschutz </w:t>
      </w:r>
      <w:r w:rsidRPr="00CA47A6">
        <w:rPr>
          <w:sz w:val="22"/>
          <w:szCs w:val="22"/>
        </w:rPr>
        <w:t xml:space="preserve">eine partnerschaftliche und persönliche Beziehung </w:t>
      </w:r>
      <w:r w:rsidR="00212239">
        <w:rPr>
          <w:sz w:val="22"/>
          <w:szCs w:val="22"/>
        </w:rPr>
        <w:t>zu den</w:t>
      </w:r>
      <w:r w:rsidRPr="00CA47A6">
        <w:rPr>
          <w:sz w:val="22"/>
          <w:szCs w:val="22"/>
        </w:rPr>
        <w:t xml:space="preserve"> Kunden wichtig</w:t>
      </w:r>
      <w:r w:rsidR="00475A53">
        <w:rPr>
          <w:sz w:val="22"/>
          <w:szCs w:val="22"/>
        </w:rPr>
        <w:t xml:space="preserve"> - </w:t>
      </w:r>
      <w:r w:rsidR="00475A53" w:rsidRPr="00CA47A6">
        <w:rPr>
          <w:sz w:val="22"/>
          <w:szCs w:val="22"/>
        </w:rPr>
        <w:t xml:space="preserve">trotz der </w:t>
      </w:r>
      <w:r w:rsidR="00475A53">
        <w:rPr>
          <w:sz w:val="22"/>
          <w:szCs w:val="22"/>
        </w:rPr>
        <w:t>räumlichen Distanz</w:t>
      </w:r>
      <w:r w:rsidRPr="00CA47A6">
        <w:rPr>
          <w:sz w:val="22"/>
          <w:szCs w:val="22"/>
        </w:rPr>
        <w:t xml:space="preserve">. </w:t>
      </w:r>
      <w:r w:rsidR="00507669">
        <w:rPr>
          <w:sz w:val="22"/>
          <w:szCs w:val="22"/>
        </w:rPr>
        <w:t xml:space="preserve">Diese persönliche Beziehung soll </w:t>
      </w:r>
      <w:r w:rsidRPr="00CA47A6">
        <w:rPr>
          <w:sz w:val="22"/>
          <w:szCs w:val="22"/>
        </w:rPr>
        <w:t xml:space="preserve">mit innovativen Lernkonzepten </w:t>
      </w:r>
      <w:r w:rsidR="00507669">
        <w:rPr>
          <w:sz w:val="22"/>
          <w:szCs w:val="22"/>
        </w:rPr>
        <w:t>ge</w:t>
      </w:r>
      <w:r w:rsidRPr="00CA47A6">
        <w:rPr>
          <w:sz w:val="22"/>
          <w:szCs w:val="22"/>
        </w:rPr>
        <w:t>stärk</w:t>
      </w:r>
      <w:r w:rsidR="00507669">
        <w:rPr>
          <w:sz w:val="22"/>
          <w:szCs w:val="22"/>
        </w:rPr>
        <w:t xml:space="preserve">t werden, die </w:t>
      </w:r>
      <w:r w:rsidRPr="00CA47A6">
        <w:rPr>
          <w:sz w:val="22"/>
          <w:szCs w:val="22"/>
        </w:rPr>
        <w:t>neben umfangreichem Fachwissen rund um Produkte und Normen auch das nötige Handwerkszeug für erfolgreiche Verkaufsgespräche an die Hand geben.</w:t>
      </w:r>
    </w:p>
    <w:p w14:paraId="6B7634C4" w14:textId="77777777" w:rsidR="00CA47A6" w:rsidRPr="00CA47A6" w:rsidRDefault="00CA47A6" w:rsidP="00CA47A6">
      <w:pPr>
        <w:suppressAutoHyphens/>
        <w:spacing w:line="360" w:lineRule="auto"/>
        <w:rPr>
          <w:sz w:val="22"/>
          <w:szCs w:val="22"/>
        </w:rPr>
      </w:pPr>
    </w:p>
    <w:p w14:paraId="30D33459" w14:textId="52CDD6CD" w:rsidR="00CA47A6" w:rsidRPr="00CA47A6" w:rsidRDefault="00507669" w:rsidP="00CA47A6">
      <w:pPr>
        <w:suppressAutoHyphens/>
        <w:spacing w:line="360" w:lineRule="auto"/>
        <w:rPr>
          <w:sz w:val="22"/>
          <w:szCs w:val="22"/>
        </w:rPr>
      </w:pPr>
      <w:r>
        <w:rPr>
          <w:sz w:val="22"/>
          <w:szCs w:val="22"/>
        </w:rPr>
        <w:t>Der</w:t>
      </w:r>
      <w:r w:rsidR="00CA47A6" w:rsidRPr="00CA47A6">
        <w:rPr>
          <w:sz w:val="22"/>
          <w:szCs w:val="22"/>
        </w:rPr>
        <w:t xml:space="preserve"> Katalog </w:t>
      </w:r>
      <w:r>
        <w:rPr>
          <w:sz w:val="22"/>
          <w:szCs w:val="22"/>
        </w:rPr>
        <w:t xml:space="preserve">unter diesem Link </w:t>
      </w:r>
      <w:r w:rsidR="00CA47A6" w:rsidRPr="00CA47A6">
        <w:rPr>
          <w:sz w:val="22"/>
          <w:szCs w:val="22"/>
        </w:rPr>
        <w:t xml:space="preserve">herunterladen </w:t>
      </w:r>
      <w:r>
        <w:rPr>
          <w:sz w:val="22"/>
          <w:szCs w:val="22"/>
        </w:rPr>
        <w:t>werden</w:t>
      </w:r>
      <w:r w:rsidR="00CA47A6" w:rsidRPr="00CA47A6">
        <w:rPr>
          <w:sz w:val="22"/>
          <w:szCs w:val="22"/>
        </w:rPr>
        <w:t xml:space="preserve">: </w:t>
      </w:r>
    </w:p>
    <w:p w14:paraId="63E4B4BB" w14:textId="7BED2916" w:rsidR="009C6E08" w:rsidRDefault="00CB1339" w:rsidP="00CA47A6">
      <w:pPr>
        <w:suppressAutoHyphens/>
        <w:spacing w:line="360" w:lineRule="auto"/>
        <w:rPr>
          <w:sz w:val="22"/>
          <w:szCs w:val="22"/>
        </w:rPr>
      </w:pPr>
      <w:hyperlink r:id="rId8" w:history="1">
        <w:r w:rsidR="00507669" w:rsidRPr="00F72FB6">
          <w:rPr>
            <w:rStyle w:val="Hyperlink"/>
            <w:sz w:val="22"/>
            <w:szCs w:val="22"/>
          </w:rPr>
          <w:t>https://www.hekatron-brandschutz.</w:t>
        </w:r>
        <w:bookmarkStart w:id="0" w:name="_GoBack"/>
        <w:bookmarkEnd w:id="0"/>
        <w:r w:rsidR="00507669" w:rsidRPr="00F72FB6">
          <w:rPr>
            <w:rStyle w:val="Hyperlink"/>
            <w:sz w:val="22"/>
            <w:szCs w:val="22"/>
          </w:rPr>
          <w:t>de/weiterbildung/katalog-schulungen-und-weiterbildungen</w:t>
        </w:r>
      </w:hyperlink>
    </w:p>
    <w:p w14:paraId="56B97D39" w14:textId="77777777" w:rsidR="00507669" w:rsidRDefault="00507669" w:rsidP="00FD585F">
      <w:pPr>
        <w:suppressAutoHyphens/>
        <w:spacing w:line="320" w:lineRule="exact"/>
        <w:rPr>
          <w:bCs/>
          <w:sz w:val="22"/>
          <w:szCs w:val="22"/>
        </w:rPr>
      </w:pPr>
    </w:p>
    <w:p w14:paraId="5E342667" w14:textId="0269DBD3" w:rsidR="00CF7E97" w:rsidRDefault="00A514F7" w:rsidP="00FD585F">
      <w:pPr>
        <w:suppressAutoHyphens/>
        <w:spacing w:line="320" w:lineRule="exact"/>
        <w:rPr>
          <w:bCs/>
          <w:sz w:val="22"/>
          <w:szCs w:val="22"/>
        </w:rPr>
      </w:pPr>
      <w:r>
        <w:rPr>
          <w:bCs/>
          <w:sz w:val="22"/>
          <w:szCs w:val="22"/>
        </w:rPr>
        <w:t>1.088</w:t>
      </w:r>
      <w:r w:rsidR="00CF7E97">
        <w:rPr>
          <w:bCs/>
          <w:sz w:val="22"/>
          <w:szCs w:val="22"/>
        </w:rPr>
        <w:t xml:space="preserve"> Zeichen</w:t>
      </w:r>
    </w:p>
    <w:p w14:paraId="72A96545" w14:textId="35A3AEE2" w:rsidR="002D54F3" w:rsidRDefault="002D54F3">
      <w:pPr>
        <w:rPr>
          <w:bCs/>
          <w:sz w:val="22"/>
          <w:szCs w:val="22"/>
        </w:rPr>
      </w:pPr>
      <w:r>
        <w:rPr>
          <w:bCs/>
          <w:sz w:val="22"/>
          <w:szCs w:val="22"/>
        </w:rPr>
        <w:br w:type="page"/>
      </w:r>
    </w:p>
    <w:p w14:paraId="6378D80F" w14:textId="77777777" w:rsidR="00FD585F" w:rsidRDefault="00FD585F" w:rsidP="00A471E3">
      <w:pPr>
        <w:suppressAutoHyphens/>
        <w:spacing w:line="320" w:lineRule="exact"/>
        <w:rPr>
          <w:bCs/>
          <w:sz w:val="22"/>
          <w:szCs w:val="22"/>
        </w:rPr>
      </w:pPr>
    </w:p>
    <w:p w14:paraId="018C7E23" w14:textId="77777777" w:rsidR="00AF4343" w:rsidRPr="00DC70C9" w:rsidRDefault="00AF4343" w:rsidP="000F3C4F">
      <w:pPr>
        <w:spacing w:line="360" w:lineRule="auto"/>
        <w:rPr>
          <w:b/>
          <w:sz w:val="22"/>
          <w:szCs w:val="22"/>
        </w:rPr>
      </w:pPr>
      <w:r w:rsidRPr="00DC70C9">
        <w:rPr>
          <w:b/>
          <w:sz w:val="22"/>
          <w:szCs w:val="22"/>
        </w:rPr>
        <w:t>Bildmaterial:</w:t>
      </w:r>
    </w:p>
    <w:p w14:paraId="2C59DE23" w14:textId="05B96940" w:rsidR="003D3CD1" w:rsidRPr="00DC70C9" w:rsidRDefault="00A514F7" w:rsidP="000F3C4F">
      <w:pPr>
        <w:spacing w:line="360" w:lineRule="auto"/>
        <w:rPr>
          <w:b/>
          <w:sz w:val="22"/>
          <w:szCs w:val="22"/>
        </w:rPr>
      </w:pPr>
      <w:r>
        <w:rPr>
          <w:b/>
          <w:noProof/>
          <w:sz w:val="22"/>
          <w:szCs w:val="22"/>
          <w:lang w:eastAsia="de-DE"/>
        </w:rPr>
        <w:drawing>
          <wp:inline distT="0" distB="0" distL="0" distR="0" wp14:anchorId="7A3D3C9F" wp14:editId="6186E103">
            <wp:extent cx="2293200" cy="32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elseite Katalo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200" cy="3240000"/>
                    </a:xfrm>
                    <a:prstGeom prst="rect">
                      <a:avLst/>
                    </a:prstGeom>
                  </pic:spPr>
                </pic:pic>
              </a:graphicData>
            </a:graphic>
          </wp:inline>
        </w:drawing>
      </w:r>
    </w:p>
    <w:p w14:paraId="53B3C8EA" w14:textId="1FCA636D" w:rsidR="007E4D8A" w:rsidRPr="00A514F7" w:rsidRDefault="00A514F7">
      <w:pPr>
        <w:rPr>
          <w:sz w:val="18"/>
          <w:szCs w:val="18"/>
        </w:rPr>
      </w:pPr>
      <w:r w:rsidRPr="00A514F7">
        <w:rPr>
          <w:sz w:val="18"/>
          <w:szCs w:val="18"/>
        </w:rPr>
        <w:t>Der neue Katalog „Schulungen und Weiterbildungen“</w:t>
      </w:r>
      <w:r>
        <w:rPr>
          <w:sz w:val="18"/>
          <w:szCs w:val="18"/>
        </w:rPr>
        <w:br/>
      </w:r>
      <w:r w:rsidRPr="00A514F7">
        <w:rPr>
          <w:sz w:val="18"/>
          <w:szCs w:val="18"/>
        </w:rPr>
        <w:t>von Hekatron Brandschutz.</w:t>
      </w:r>
    </w:p>
    <w:p w14:paraId="75F4FDB2" w14:textId="52B58F46" w:rsidR="007E4D8A" w:rsidRDefault="007E4D8A" w:rsidP="000F3C4F">
      <w:pPr>
        <w:spacing w:line="360" w:lineRule="auto"/>
        <w:rPr>
          <w:sz w:val="22"/>
          <w:szCs w:val="22"/>
        </w:rPr>
      </w:pPr>
    </w:p>
    <w:p w14:paraId="1A4642C7" w14:textId="147C97AC" w:rsidR="007E4D8A" w:rsidRDefault="007E4D8A" w:rsidP="000F3C4F">
      <w:pPr>
        <w:spacing w:line="360" w:lineRule="auto"/>
        <w:rPr>
          <w:sz w:val="22"/>
          <w:szCs w:val="22"/>
        </w:rPr>
      </w:pPr>
    </w:p>
    <w:p w14:paraId="0AD370FD" w14:textId="77777777" w:rsidR="007E4D8A" w:rsidRDefault="007E4D8A" w:rsidP="000F3C4F">
      <w:pPr>
        <w:spacing w:line="360" w:lineRule="auto"/>
        <w:rPr>
          <w:sz w:val="22"/>
          <w:szCs w:val="22"/>
        </w:rPr>
      </w:pPr>
    </w:p>
    <w:p w14:paraId="2BE4EF61" w14:textId="071E3167" w:rsidR="000F3C4F" w:rsidRPr="00DC70C9" w:rsidRDefault="000F3C4F" w:rsidP="000F3C4F">
      <w:pPr>
        <w:spacing w:line="360" w:lineRule="auto"/>
        <w:rPr>
          <w:b/>
          <w:sz w:val="22"/>
          <w:szCs w:val="22"/>
        </w:rPr>
      </w:pPr>
      <w:r w:rsidRPr="00DC70C9">
        <w:rPr>
          <w:b/>
          <w:sz w:val="22"/>
          <w:szCs w:val="22"/>
        </w:rPr>
        <w:t>Über Hekatron Brandschutz</w:t>
      </w:r>
    </w:p>
    <w:p w14:paraId="08C02273" w14:textId="77777777" w:rsidR="00BA7D5B" w:rsidRPr="00DC70C9" w:rsidRDefault="00D17200" w:rsidP="000F3C4F">
      <w:pPr>
        <w:spacing w:line="360" w:lineRule="auto"/>
        <w:rPr>
          <w:sz w:val="22"/>
          <w:szCs w:val="22"/>
        </w:rPr>
      </w:pPr>
      <w:r w:rsidRPr="00DC70C9">
        <w:rPr>
          <w:rFonts w:eastAsia="Calibri"/>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2019 einen Jahresumsatz von 197 Millionen Euro und beschäftigten rund 950 Mitarbeitende.</w:t>
      </w:r>
    </w:p>
    <w:p w14:paraId="4DF650D2" w14:textId="77777777" w:rsidR="00BA7D5B" w:rsidRPr="00DC70C9" w:rsidRDefault="00BA7D5B" w:rsidP="00BA7D5B">
      <w:pPr>
        <w:spacing w:line="360" w:lineRule="auto"/>
        <w:rPr>
          <w:sz w:val="22"/>
          <w:szCs w:val="22"/>
        </w:rPr>
      </w:pPr>
    </w:p>
    <w:p w14:paraId="36D46CA8" w14:textId="77777777" w:rsidR="004A06C5" w:rsidRPr="00DC70C9" w:rsidRDefault="00AC1B20" w:rsidP="00AC1B20">
      <w:pPr>
        <w:rPr>
          <w:b/>
          <w:sz w:val="22"/>
          <w:szCs w:val="22"/>
        </w:rPr>
      </w:pPr>
      <w:r w:rsidRPr="00DC70C9">
        <w:rPr>
          <w:b/>
          <w:sz w:val="22"/>
          <w:szCs w:val="22"/>
        </w:rPr>
        <w:t>Pressekontakt:</w:t>
      </w:r>
    </w:p>
    <w:p w14:paraId="4E8FD4DE" w14:textId="34E47019" w:rsidR="00AC1B20" w:rsidRPr="00DC70C9" w:rsidRDefault="00AC1B20" w:rsidP="00AC1B20">
      <w:pPr>
        <w:rPr>
          <w:sz w:val="22"/>
          <w:szCs w:val="22"/>
        </w:rPr>
      </w:pPr>
      <w:r w:rsidRPr="00DC70C9">
        <w:rPr>
          <w:sz w:val="22"/>
          <w:szCs w:val="22"/>
        </w:rPr>
        <w:t>Detlef Solasse</w:t>
      </w:r>
      <w:r w:rsidRPr="00DC70C9">
        <w:rPr>
          <w:sz w:val="22"/>
          <w:szCs w:val="22"/>
        </w:rPr>
        <w:br/>
        <w:t>Tel: +49 7634 500-213</w:t>
      </w:r>
    </w:p>
    <w:p w14:paraId="7EE6167F" w14:textId="77777777" w:rsidR="00AC1B20" w:rsidRPr="00DC70C9" w:rsidRDefault="00AC1B20" w:rsidP="00AC1B20">
      <w:pPr>
        <w:rPr>
          <w:sz w:val="22"/>
          <w:szCs w:val="22"/>
        </w:rPr>
      </w:pPr>
      <w:r w:rsidRPr="00DC70C9">
        <w:rPr>
          <w:sz w:val="22"/>
          <w:szCs w:val="22"/>
        </w:rPr>
        <w:t>sol@hekatron.de</w:t>
      </w:r>
    </w:p>
    <w:p w14:paraId="5BF9FBC6" w14:textId="77777777" w:rsidR="00AC1B20" w:rsidRPr="00DC70C9" w:rsidRDefault="00CB1339" w:rsidP="00AC1B20">
      <w:pPr>
        <w:rPr>
          <w:sz w:val="22"/>
          <w:szCs w:val="22"/>
        </w:rPr>
      </w:pPr>
      <w:hyperlink r:id="rId10" w:history="1">
        <w:r w:rsidR="00AC1B20" w:rsidRPr="00DC70C9">
          <w:rPr>
            <w:rStyle w:val="Hyperlink"/>
            <w:sz w:val="22"/>
            <w:szCs w:val="22"/>
          </w:rPr>
          <w:t>www.hekatron-brandschutz.de/presse</w:t>
        </w:r>
      </w:hyperlink>
    </w:p>
    <w:sectPr w:rsidR="00AC1B20" w:rsidRPr="00DC70C9"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5335" w14:textId="77777777" w:rsidR="00B44E8D" w:rsidRDefault="00B44E8D" w:rsidP="002A27E2">
      <w:r>
        <w:separator/>
      </w:r>
    </w:p>
  </w:endnote>
  <w:endnote w:type="continuationSeparator" w:id="0">
    <w:p w14:paraId="22DF43AB" w14:textId="77777777" w:rsidR="00B44E8D" w:rsidRDefault="00B44E8D"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9287" w14:textId="77777777" w:rsidR="00DD76D1" w:rsidRDefault="00DD76D1">
    <w:pPr>
      <w:pStyle w:val="Fuzeile"/>
    </w:pPr>
    <w:r>
      <w:rPr>
        <w:noProof/>
        <w:lang w:eastAsia="de-DE"/>
      </w:rPr>
      <w:drawing>
        <wp:anchor distT="0" distB="0" distL="114300" distR="114300" simplePos="0" relativeHeight="251660288" behindDoc="1" locked="0" layoutInCell="1" allowOverlap="1" wp14:anchorId="0927413A" wp14:editId="41FDFE67">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3903" w14:textId="77777777" w:rsidR="00B44E8D" w:rsidRDefault="00B44E8D" w:rsidP="002A27E2">
      <w:r>
        <w:separator/>
      </w:r>
    </w:p>
  </w:footnote>
  <w:footnote w:type="continuationSeparator" w:id="0">
    <w:p w14:paraId="063704A6" w14:textId="77777777" w:rsidR="00B44E8D" w:rsidRDefault="00B44E8D"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E165"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48773ED3" wp14:editId="21B1FD72">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4454BB42" wp14:editId="01A0995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BEC"/>
    <w:multiLevelType w:val="hybridMultilevel"/>
    <w:tmpl w:val="31108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200165"/>
    <w:multiLevelType w:val="hybridMultilevel"/>
    <w:tmpl w:val="DAD47878"/>
    <w:lvl w:ilvl="0" w:tplc="B86A7436">
      <w:start w:val="19"/>
      <w:numFmt w:val="bullet"/>
      <w:lvlText w:val="-"/>
      <w:lvlJc w:val="left"/>
      <w:pPr>
        <w:ind w:left="1065" w:hanging="360"/>
      </w:pPr>
      <w:rPr>
        <w:rFonts w:ascii="Calibri" w:eastAsia="Calibri" w:hAnsi="Calibri" w:cs="Calibri"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E74624"/>
    <w:multiLevelType w:val="hybridMultilevel"/>
    <w:tmpl w:val="3E5CE1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CF326A"/>
    <w:multiLevelType w:val="hybridMultilevel"/>
    <w:tmpl w:val="A4E69D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5A536BA4"/>
    <w:multiLevelType w:val="hybridMultilevel"/>
    <w:tmpl w:val="6F7C4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E492690"/>
    <w:multiLevelType w:val="hybridMultilevel"/>
    <w:tmpl w:val="CA5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5"/>
  </w:num>
  <w:num w:numId="6">
    <w:abstractNumId w:val="18"/>
  </w:num>
  <w:num w:numId="7">
    <w:abstractNumId w:val="13"/>
  </w:num>
  <w:num w:numId="8">
    <w:abstractNumId w:val="3"/>
  </w:num>
  <w:num w:numId="9">
    <w:abstractNumId w:val="9"/>
  </w:num>
  <w:num w:numId="10">
    <w:abstractNumId w:val="6"/>
  </w:num>
  <w:num w:numId="11">
    <w:abstractNumId w:val="20"/>
  </w:num>
  <w:num w:numId="12">
    <w:abstractNumId w:val="2"/>
  </w:num>
  <w:num w:numId="13">
    <w:abstractNumId w:val="15"/>
  </w:num>
  <w:num w:numId="14">
    <w:abstractNumId w:val="14"/>
  </w:num>
  <w:num w:numId="15">
    <w:abstractNumId w:val="8"/>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45F1"/>
    <w:rsid w:val="00036DB5"/>
    <w:rsid w:val="00042E6F"/>
    <w:rsid w:val="0004617B"/>
    <w:rsid w:val="00050C86"/>
    <w:rsid w:val="00061D3E"/>
    <w:rsid w:val="00081B94"/>
    <w:rsid w:val="00084323"/>
    <w:rsid w:val="000912C0"/>
    <w:rsid w:val="000B4743"/>
    <w:rsid w:val="000B67FC"/>
    <w:rsid w:val="000C1A09"/>
    <w:rsid w:val="000C4093"/>
    <w:rsid w:val="000C4972"/>
    <w:rsid w:val="000C54FE"/>
    <w:rsid w:val="000E3D44"/>
    <w:rsid w:val="000F3C4F"/>
    <w:rsid w:val="0010073E"/>
    <w:rsid w:val="00103303"/>
    <w:rsid w:val="00104DE6"/>
    <w:rsid w:val="0011492C"/>
    <w:rsid w:val="001151C7"/>
    <w:rsid w:val="00124E68"/>
    <w:rsid w:val="001333A0"/>
    <w:rsid w:val="00136CB1"/>
    <w:rsid w:val="00140A7A"/>
    <w:rsid w:val="001842C4"/>
    <w:rsid w:val="0018433B"/>
    <w:rsid w:val="001A2656"/>
    <w:rsid w:val="001C213A"/>
    <w:rsid w:val="001D01BB"/>
    <w:rsid w:val="001E4B31"/>
    <w:rsid w:val="00212239"/>
    <w:rsid w:val="00213BDC"/>
    <w:rsid w:val="00216389"/>
    <w:rsid w:val="002202FA"/>
    <w:rsid w:val="00253E69"/>
    <w:rsid w:val="00270B09"/>
    <w:rsid w:val="00280B6B"/>
    <w:rsid w:val="002A27E2"/>
    <w:rsid w:val="002A74AE"/>
    <w:rsid w:val="002D50BE"/>
    <w:rsid w:val="002D54F3"/>
    <w:rsid w:val="002F11AA"/>
    <w:rsid w:val="002F3020"/>
    <w:rsid w:val="002F519E"/>
    <w:rsid w:val="00323C74"/>
    <w:rsid w:val="003321B0"/>
    <w:rsid w:val="00335877"/>
    <w:rsid w:val="00380241"/>
    <w:rsid w:val="00380A45"/>
    <w:rsid w:val="003D3CD1"/>
    <w:rsid w:val="003E1DDC"/>
    <w:rsid w:val="003E40FF"/>
    <w:rsid w:val="003F6ED1"/>
    <w:rsid w:val="00402D85"/>
    <w:rsid w:val="00403D13"/>
    <w:rsid w:val="004040F9"/>
    <w:rsid w:val="00404B34"/>
    <w:rsid w:val="0041127C"/>
    <w:rsid w:val="00414900"/>
    <w:rsid w:val="00421083"/>
    <w:rsid w:val="00427B02"/>
    <w:rsid w:val="00427C1B"/>
    <w:rsid w:val="00441324"/>
    <w:rsid w:val="004433C9"/>
    <w:rsid w:val="00460A90"/>
    <w:rsid w:val="00470415"/>
    <w:rsid w:val="00470F51"/>
    <w:rsid w:val="00473EDF"/>
    <w:rsid w:val="00474100"/>
    <w:rsid w:val="00475A53"/>
    <w:rsid w:val="00482512"/>
    <w:rsid w:val="0048512A"/>
    <w:rsid w:val="00485A5B"/>
    <w:rsid w:val="004878A9"/>
    <w:rsid w:val="0049222E"/>
    <w:rsid w:val="00494C5A"/>
    <w:rsid w:val="004A06C5"/>
    <w:rsid w:val="004B2BB0"/>
    <w:rsid w:val="004B43EB"/>
    <w:rsid w:val="004C7594"/>
    <w:rsid w:val="004E4FDB"/>
    <w:rsid w:val="004F475A"/>
    <w:rsid w:val="00507669"/>
    <w:rsid w:val="00511C09"/>
    <w:rsid w:val="00521361"/>
    <w:rsid w:val="00526CC6"/>
    <w:rsid w:val="00530632"/>
    <w:rsid w:val="00542340"/>
    <w:rsid w:val="00544344"/>
    <w:rsid w:val="005568F8"/>
    <w:rsid w:val="00562FC6"/>
    <w:rsid w:val="00566357"/>
    <w:rsid w:val="005838D3"/>
    <w:rsid w:val="005A413E"/>
    <w:rsid w:val="005A4B49"/>
    <w:rsid w:val="005A6202"/>
    <w:rsid w:val="005B67E9"/>
    <w:rsid w:val="005B6AB2"/>
    <w:rsid w:val="005C07AD"/>
    <w:rsid w:val="005D1183"/>
    <w:rsid w:val="005D7727"/>
    <w:rsid w:val="005F72AC"/>
    <w:rsid w:val="00603269"/>
    <w:rsid w:val="00613FA4"/>
    <w:rsid w:val="0062228F"/>
    <w:rsid w:val="00624DF4"/>
    <w:rsid w:val="006304E9"/>
    <w:rsid w:val="00630D6D"/>
    <w:rsid w:val="00662EAA"/>
    <w:rsid w:val="00672CB8"/>
    <w:rsid w:val="00676248"/>
    <w:rsid w:val="0068657E"/>
    <w:rsid w:val="006969FC"/>
    <w:rsid w:val="00697C41"/>
    <w:rsid w:val="006B344B"/>
    <w:rsid w:val="006D1A23"/>
    <w:rsid w:val="006D2D78"/>
    <w:rsid w:val="006D49D7"/>
    <w:rsid w:val="006E01DE"/>
    <w:rsid w:val="006E1080"/>
    <w:rsid w:val="006E5C6C"/>
    <w:rsid w:val="007101B0"/>
    <w:rsid w:val="0071373B"/>
    <w:rsid w:val="00721C0D"/>
    <w:rsid w:val="0073431D"/>
    <w:rsid w:val="00753016"/>
    <w:rsid w:val="0075590E"/>
    <w:rsid w:val="00782132"/>
    <w:rsid w:val="00783EF7"/>
    <w:rsid w:val="007905C8"/>
    <w:rsid w:val="007A143C"/>
    <w:rsid w:val="007A5383"/>
    <w:rsid w:val="007B1A06"/>
    <w:rsid w:val="007B6B52"/>
    <w:rsid w:val="007B6F58"/>
    <w:rsid w:val="007C1353"/>
    <w:rsid w:val="007C1E55"/>
    <w:rsid w:val="007C3380"/>
    <w:rsid w:val="007C5AE5"/>
    <w:rsid w:val="007C72FD"/>
    <w:rsid w:val="007D0F5D"/>
    <w:rsid w:val="007E4D8A"/>
    <w:rsid w:val="007F47E7"/>
    <w:rsid w:val="00803E7C"/>
    <w:rsid w:val="0083322A"/>
    <w:rsid w:val="00834A7D"/>
    <w:rsid w:val="00835D96"/>
    <w:rsid w:val="00837651"/>
    <w:rsid w:val="00853A03"/>
    <w:rsid w:val="00863492"/>
    <w:rsid w:val="00871004"/>
    <w:rsid w:val="00880B1B"/>
    <w:rsid w:val="00895CDF"/>
    <w:rsid w:val="00895D83"/>
    <w:rsid w:val="008A42A2"/>
    <w:rsid w:val="008A46C8"/>
    <w:rsid w:val="008B0534"/>
    <w:rsid w:val="008B36B3"/>
    <w:rsid w:val="008B46F9"/>
    <w:rsid w:val="008B7C94"/>
    <w:rsid w:val="008C445D"/>
    <w:rsid w:val="008D34D1"/>
    <w:rsid w:val="008E649A"/>
    <w:rsid w:val="008F1676"/>
    <w:rsid w:val="00904E9C"/>
    <w:rsid w:val="0090557E"/>
    <w:rsid w:val="00911198"/>
    <w:rsid w:val="009130F8"/>
    <w:rsid w:val="00924326"/>
    <w:rsid w:val="00927DB8"/>
    <w:rsid w:val="00930A83"/>
    <w:rsid w:val="00930BF5"/>
    <w:rsid w:val="00942BDB"/>
    <w:rsid w:val="00954C91"/>
    <w:rsid w:val="0096539B"/>
    <w:rsid w:val="00966E52"/>
    <w:rsid w:val="0097068B"/>
    <w:rsid w:val="00983A75"/>
    <w:rsid w:val="00985F7C"/>
    <w:rsid w:val="00987E81"/>
    <w:rsid w:val="009934DB"/>
    <w:rsid w:val="009A4B95"/>
    <w:rsid w:val="009C4D79"/>
    <w:rsid w:val="009C6E08"/>
    <w:rsid w:val="009E2F80"/>
    <w:rsid w:val="009E5DCD"/>
    <w:rsid w:val="00A00F15"/>
    <w:rsid w:val="00A01FA4"/>
    <w:rsid w:val="00A025ED"/>
    <w:rsid w:val="00A129B1"/>
    <w:rsid w:val="00A27A02"/>
    <w:rsid w:val="00A31104"/>
    <w:rsid w:val="00A43051"/>
    <w:rsid w:val="00A44D76"/>
    <w:rsid w:val="00A471E3"/>
    <w:rsid w:val="00A514F7"/>
    <w:rsid w:val="00A52879"/>
    <w:rsid w:val="00A666A0"/>
    <w:rsid w:val="00A71A61"/>
    <w:rsid w:val="00A833B8"/>
    <w:rsid w:val="00AA39FB"/>
    <w:rsid w:val="00AB5067"/>
    <w:rsid w:val="00AB61A7"/>
    <w:rsid w:val="00AB626C"/>
    <w:rsid w:val="00AC1B20"/>
    <w:rsid w:val="00AC2F6B"/>
    <w:rsid w:val="00AD1B41"/>
    <w:rsid w:val="00AF4343"/>
    <w:rsid w:val="00B11160"/>
    <w:rsid w:val="00B34316"/>
    <w:rsid w:val="00B44E8D"/>
    <w:rsid w:val="00B55DD4"/>
    <w:rsid w:val="00B65EBA"/>
    <w:rsid w:val="00B722B7"/>
    <w:rsid w:val="00B7239C"/>
    <w:rsid w:val="00B749A6"/>
    <w:rsid w:val="00B75375"/>
    <w:rsid w:val="00B929D8"/>
    <w:rsid w:val="00BA7D5B"/>
    <w:rsid w:val="00BB4BB8"/>
    <w:rsid w:val="00BC7648"/>
    <w:rsid w:val="00BF12BD"/>
    <w:rsid w:val="00C025F2"/>
    <w:rsid w:val="00C04DC1"/>
    <w:rsid w:val="00C1414F"/>
    <w:rsid w:val="00C22471"/>
    <w:rsid w:val="00C25108"/>
    <w:rsid w:val="00C32366"/>
    <w:rsid w:val="00C4448A"/>
    <w:rsid w:val="00C44A9B"/>
    <w:rsid w:val="00C5416C"/>
    <w:rsid w:val="00C61605"/>
    <w:rsid w:val="00C62E0D"/>
    <w:rsid w:val="00C65DD8"/>
    <w:rsid w:val="00C76102"/>
    <w:rsid w:val="00C81149"/>
    <w:rsid w:val="00C83BCF"/>
    <w:rsid w:val="00C94600"/>
    <w:rsid w:val="00CA47A6"/>
    <w:rsid w:val="00CA4C02"/>
    <w:rsid w:val="00CA6813"/>
    <w:rsid w:val="00CB1339"/>
    <w:rsid w:val="00CB2914"/>
    <w:rsid w:val="00CD0A19"/>
    <w:rsid w:val="00CD1D32"/>
    <w:rsid w:val="00CD2E04"/>
    <w:rsid w:val="00CE63E3"/>
    <w:rsid w:val="00CF24A5"/>
    <w:rsid w:val="00CF3BBE"/>
    <w:rsid w:val="00CF7E97"/>
    <w:rsid w:val="00D01315"/>
    <w:rsid w:val="00D066ED"/>
    <w:rsid w:val="00D17200"/>
    <w:rsid w:val="00D32F2A"/>
    <w:rsid w:val="00D33CF1"/>
    <w:rsid w:val="00D46302"/>
    <w:rsid w:val="00D72073"/>
    <w:rsid w:val="00D83C6E"/>
    <w:rsid w:val="00D9135D"/>
    <w:rsid w:val="00DC27A7"/>
    <w:rsid w:val="00DC4EF9"/>
    <w:rsid w:val="00DC70C9"/>
    <w:rsid w:val="00DD196E"/>
    <w:rsid w:val="00DD76D1"/>
    <w:rsid w:val="00DE24C8"/>
    <w:rsid w:val="00DF3CD3"/>
    <w:rsid w:val="00DF4F94"/>
    <w:rsid w:val="00E242D7"/>
    <w:rsid w:val="00E32472"/>
    <w:rsid w:val="00E35FB8"/>
    <w:rsid w:val="00E3689E"/>
    <w:rsid w:val="00E55719"/>
    <w:rsid w:val="00E60510"/>
    <w:rsid w:val="00E9087E"/>
    <w:rsid w:val="00E9523E"/>
    <w:rsid w:val="00EB6B96"/>
    <w:rsid w:val="00ED1217"/>
    <w:rsid w:val="00EE0DA9"/>
    <w:rsid w:val="00EF2959"/>
    <w:rsid w:val="00EF4E91"/>
    <w:rsid w:val="00F0539C"/>
    <w:rsid w:val="00F37164"/>
    <w:rsid w:val="00F47EDB"/>
    <w:rsid w:val="00F57D15"/>
    <w:rsid w:val="00F83435"/>
    <w:rsid w:val="00FD0CDA"/>
    <w:rsid w:val="00FD585F"/>
    <w:rsid w:val="00FE1EF7"/>
    <w:rsid w:val="00FF1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07FC7F"/>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 w:type="paragraph" w:styleId="StandardWeb">
    <w:name w:val="Normal (Web)"/>
    <w:basedOn w:val="Standard"/>
    <w:uiPriority w:val="99"/>
    <w:unhideWhenUsed/>
    <w:rsid w:val="00B749A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537">
      <w:bodyDiv w:val="1"/>
      <w:marLeft w:val="0"/>
      <w:marRight w:val="0"/>
      <w:marTop w:val="0"/>
      <w:marBottom w:val="0"/>
      <w:divBdr>
        <w:top w:val="none" w:sz="0" w:space="0" w:color="auto"/>
        <w:left w:val="none" w:sz="0" w:space="0" w:color="auto"/>
        <w:bottom w:val="none" w:sz="0" w:space="0" w:color="auto"/>
        <w:right w:val="none" w:sz="0" w:space="0" w:color="auto"/>
      </w:divBdr>
    </w:div>
    <w:div w:id="515074255">
      <w:bodyDiv w:val="1"/>
      <w:marLeft w:val="0"/>
      <w:marRight w:val="0"/>
      <w:marTop w:val="0"/>
      <w:marBottom w:val="0"/>
      <w:divBdr>
        <w:top w:val="none" w:sz="0" w:space="0" w:color="auto"/>
        <w:left w:val="none" w:sz="0" w:space="0" w:color="auto"/>
        <w:bottom w:val="none" w:sz="0" w:space="0" w:color="auto"/>
        <w:right w:val="none" w:sz="0" w:space="0" w:color="auto"/>
      </w:divBdr>
      <w:divsChild>
        <w:div w:id="2010790677">
          <w:marLeft w:val="0"/>
          <w:marRight w:val="0"/>
          <w:marTop w:val="0"/>
          <w:marBottom w:val="0"/>
          <w:divBdr>
            <w:top w:val="none" w:sz="0" w:space="0" w:color="auto"/>
            <w:left w:val="none" w:sz="0" w:space="0" w:color="auto"/>
            <w:bottom w:val="none" w:sz="0" w:space="0" w:color="auto"/>
            <w:right w:val="none" w:sz="0" w:space="0" w:color="auto"/>
          </w:divBdr>
          <w:divsChild>
            <w:div w:id="1150099518">
              <w:marLeft w:val="0"/>
              <w:marRight w:val="0"/>
              <w:marTop w:val="0"/>
              <w:marBottom w:val="0"/>
              <w:divBdr>
                <w:top w:val="none" w:sz="0" w:space="0" w:color="auto"/>
                <w:left w:val="none" w:sz="0" w:space="0" w:color="auto"/>
                <w:bottom w:val="none" w:sz="0" w:space="0" w:color="auto"/>
                <w:right w:val="none" w:sz="0" w:space="0" w:color="auto"/>
              </w:divBdr>
              <w:divsChild>
                <w:div w:id="500631117">
                  <w:marLeft w:val="0"/>
                  <w:marRight w:val="0"/>
                  <w:marTop w:val="0"/>
                  <w:marBottom w:val="0"/>
                  <w:divBdr>
                    <w:top w:val="none" w:sz="0" w:space="0" w:color="auto"/>
                    <w:left w:val="none" w:sz="0" w:space="0" w:color="auto"/>
                    <w:bottom w:val="none" w:sz="0" w:space="0" w:color="auto"/>
                    <w:right w:val="none" w:sz="0" w:space="0" w:color="auto"/>
                  </w:divBdr>
                  <w:divsChild>
                    <w:div w:id="532771829">
                      <w:marLeft w:val="0"/>
                      <w:marRight w:val="0"/>
                      <w:marTop w:val="0"/>
                      <w:marBottom w:val="0"/>
                      <w:divBdr>
                        <w:top w:val="none" w:sz="0" w:space="0" w:color="auto"/>
                        <w:left w:val="none" w:sz="0" w:space="0" w:color="auto"/>
                        <w:bottom w:val="none" w:sz="0" w:space="0" w:color="auto"/>
                        <w:right w:val="none" w:sz="0" w:space="0" w:color="auto"/>
                      </w:divBdr>
                      <w:divsChild>
                        <w:div w:id="289211520">
                          <w:marLeft w:val="0"/>
                          <w:marRight w:val="0"/>
                          <w:marTop w:val="0"/>
                          <w:marBottom w:val="0"/>
                          <w:divBdr>
                            <w:top w:val="none" w:sz="0" w:space="0" w:color="auto"/>
                            <w:left w:val="none" w:sz="0" w:space="0" w:color="auto"/>
                            <w:bottom w:val="none" w:sz="0" w:space="0" w:color="auto"/>
                            <w:right w:val="none" w:sz="0" w:space="0" w:color="auto"/>
                          </w:divBdr>
                          <w:divsChild>
                            <w:div w:id="6757378">
                              <w:marLeft w:val="0"/>
                              <w:marRight w:val="0"/>
                              <w:marTop w:val="0"/>
                              <w:marBottom w:val="0"/>
                              <w:divBdr>
                                <w:top w:val="none" w:sz="0" w:space="0" w:color="auto"/>
                                <w:left w:val="none" w:sz="0" w:space="0" w:color="auto"/>
                                <w:bottom w:val="none" w:sz="0" w:space="0" w:color="auto"/>
                                <w:right w:val="none" w:sz="0" w:space="0" w:color="auto"/>
                              </w:divBdr>
                              <w:divsChild>
                                <w:div w:id="2023581550">
                                  <w:marLeft w:val="0"/>
                                  <w:marRight w:val="0"/>
                                  <w:marTop w:val="0"/>
                                  <w:marBottom w:val="450"/>
                                  <w:divBdr>
                                    <w:top w:val="none" w:sz="0" w:space="0" w:color="auto"/>
                                    <w:left w:val="none" w:sz="0" w:space="0" w:color="auto"/>
                                    <w:bottom w:val="none" w:sz="0" w:space="0" w:color="auto"/>
                                    <w:right w:val="none" w:sz="0" w:space="0" w:color="auto"/>
                                  </w:divBdr>
                                  <w:divsChild>
                                    <w:div w:id="19047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80446">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sChild>
        <w:div w:id="2074231237">
          <w:marLeft w:val="0"/>
          <w:marRight w:val="0"/>
          <w:marTop w:val="0"/>
          <w:marBottom w:val="0"/>
          <w:divBdr>
            <w:top w:val="none" w:sz="0" w:space="0" w:color="auto"/>
            <w:left w:val="none" w:sz="0" w:space="0" w:color="auto"/>
            <w:bottom w:val="none" w:sz="0" w:space="0" w:color="auto"/>
            <w:right w:val="none" w:sz="0" w:space="0" w:color="auto"/>
          </w:divBdr>
          <w:divsChild>
            <w:div w:id="1454667273">
              <w:marLeft w:val="0"/>
              <w:marRight w:val="0"/>
              <w:marTop w:val="0"/>
              <w:marBottom w:val="0"/>
              <w:divBdr>
                <w:top w:val="none" w:sz="0" w:space="0" w:color="auto"/>
                <w:left w:val="none" w:sz="0" w:space="0" w:color="auto"/>
                <w:bottom w:val="none" w:sz="0" w:space="0" w:color="auto"/>
                <w:right w:val="none" w:sz="0" w:space="0" w:color="auto"/>
              </w:divBdr>
            </w:div>
            <w:div w:id="1887641809">
              <w:marLeft w:val="0"/>
              <w:marRight w:val="0"/>
              <w:marTop w:val="0"/>
              <w:marBottom w:val="0"/>
              <w:divBdr>
                <w:top w:val="none" w:sz="0" w:space="0" w:color="auto"/>
                <w:left w:val="none" w:sz="0" w:space="0" w:color="auto"/>
                <w:bottom w:val="none" w:sz="0" w:space="0" w:color="auto"/>
                <w:right w:val="none" w:sz="0" w:space="0" w:color="auto"/>
              </w:divBdr>
            </w:div>
          </w:divsChild>
        </w:div>
        <w:div w:id="714812898">
          <w:marLeft w:val="0"/>
          <w:marRight w:val="0"/>
          <w:marTop w:val="0"/>
          <w:marBottom w:val="0"/>
          <w:divBdr>
            <w:top w:val="none" w:sz="0" w:space="0" w:color="auto"/>
            <w:left w:val="none" w:sz="0" w:space="0" w:color="auto"/>
            <w:bottom w:val="none" w:sz="0" w:space="0" w:color="auto"/>
            <w:right w:val="none" w:sz="0" w:space="0" w:color="auto"/>
          </w:divBdr>
          <w:divsChild>
            <w:div w:id="1248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7703">
      <w:bodyDiv w:val="1"/>
      <w:marLeft w:val="0"/>
      <w:marRight w:val="0"/>
      <w:marTop w:val="0"/>
      <w:marBottom w:val="0"/>
      <w:divBdr>
        <w:top w:val="none" w:sz="0" w:space="0" w:color="auto"/>
        <w:left w:val="none" w:sz="0" w:space="0" w:color="auto"/>
        <w:bottom w:val="none" w:sz="0" w:space="0" w:color="auto"/>
        <w:right w:val="none" w:sz="0" w:space="0" w:color="auto"/>
      </w:divBdr>
    </w:div>
    <w:div w:id="1429930246">
      <w:bodyDiv w:val="1"/>
      <w:marLeft w:val="0"/>
      <w:marRight w:val="0"/>
      <w:marTop w:val="0"/>
      <w:marBottom w:val="0"/>
      <w:divBdr>
        <w:top w:val="none" w:sz="0" w:space="0" w:color="auto"/>
        <w:left w:val="none" w:sz="0" w:space="0" w:color="auto"/>
        <w:bottom w:val="none" w:sz="0" w:space="0" w:color="auto"/>
        <w:right w:val="none" w:sz="0" w:space="0" w:color="auto"/>
      </w:divBdr>
    </w:div>
    <w:div w:id="1846018340">
      <w:bodyDiv w:val="1"/>
      <w:marLeft w:val="0"/>
      <w:marRight w:val="0"/>
      <w:marTop w:val="0"/>
      <w:marBottom w:val="0"/>
      <w:divBdr>
        <w:top w:val="none" w:sz="0" w:space="0" w:color="auto"/>
        <w:left w:val="none" w:sz="0" w:space="0" w:color="auto"/>
        <w:bottom w:val="none" w:sz="0" w:space="0" w:color="auto"/>
        <w:right w:val="none" w:sz="0" w:space="0" w:color="auto"/>
      </w:divBdr>
    </w:div>
    <w:div w:id="1970015319">
      <w:bodyDiv w:val="1"/>
      <w:marLeft w:val="0"/>
      <w:marRight w:val="0"/>
      <w:marTop w:val="0"/>
      <w:marBottom w:val="0"/>
      <w:divBdr>
        <w:top w:val="none" w:sz="0" w:space="0" w:color="auto"/>
        <w:left w:val="none" w:sz="0" w:space="0" w:color="auto"/>
        <w:bottom w:val="none" w:sz="0" w:space="0" w:color="auto"/>
        <w:right w:val="none" w:sz="0" w:space="0" w:color="auto"/>
      </w:divBdr>
    </w:div>
    <w:div w:id="1992904376">
      <w:bodyDiv w:val="1"/>
      <w:marLeft w:val="0"/>
      <w:marRight w:val="0"/>
      <w:marTop w:val="0"/>
      <w:marBottom w:val="0"/>
      <w:divBdr>
        <w:top w:val="none" w:sz="0" w:space="0" w:color="auto"/>
        <w:left w:val="none" w:sz="0" w:space="0" w:color="auto"/>
        <w:bottom w:val="none" w:sz="0" w:space="0" w:color="auto"/>
        <w:right w:val="none" w:sz="0" w:space="0" w:color="auto"/>
      </w:divBdr>
    </w:div>
    <w:div w:id="20630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katron-brandschutz.de/weiterbildung/katalog-schulungen-und-weiterbild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katron-brandschutz.de/press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B26A-EC90-4703-8872-F099CE1D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1867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2020-12-15T08:50:00Z</dcterms:created>
  <dcterms:modified xsi:type="dcterms:W3CDTF">2020-12-16T07:20:00Z</dcterms:modified>
</cp:coreProperties>
</file>