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802A5" w14:textId="77777777" w:rsidR="00BA7D5B" w:rsidRPr="00830A02" w:rsidRDefault="00BA7D5B" w:rsidP="00BA7D5B">
      <w:pPr>
        <w:spacing w:after="120"/>
        <w:rPr>
          <w:sz w:val="40"/>
          <w:szCs w:val="40"/>
          <w:u w:val="single"/>
        </w:rPr>
      </w:pPr>
      <w:r w:rsidRPr="00830A02">
        <w:rPr>
          <w:sz w:val="40"/>
          <w:szCs w:val="40"/>
          <w:u w:val="single"/>
        </w:rPr>
        <w:t>Presseinformation</w:t>
      </w:r>
    </w:p>
    <w:p w14:paraId="2BCA476A" w14:textId="7D24D29E" w:rsidR="00BA7D5B" w:rsidRPr="008D5675" w:rsidRDefault="00BA7D5B" w:rsidP="00BA7D5B">
      <w:pPr>
        <w:spacing w:after="480"/>
        <w:rPr>
          <w:sz w:val="22"/>
          <w:szCs w:val="22"/>
        </w:rPr>
      </w:pPr>
      <w:r w:rsidRPr="008D5675">
        <w:rPr>
          <w:sz w:val="22"/>
          <w:szCs w:val="22"/>
        </w:rPr>
        <w:t xml:space="preserve">Sulzburg, </w:t>
      </w:r>
      <w:r w:rsidR="004F475A">
        <w:rPr>
          <w:sz w:val="22"/>
          <w:szCs w:val="22"/>
        </w:rPr>
        <w:t>26</w:t>
      </w:r>
      <w:bookmarkStart w:id="0" w:name="_GoBack"/>
      <w:bookmarkEnd w:id="0"/>
      <w:r w:rsidRPr="00404B34">
        <w:rPr>
          <w:sz w:val="22"/>
          <w:szCs w:val="22"/>
        </w:rPr>
        <w:t xml:space="preserve">. </w:t>
      </w:r>
      <w:r w:rsidR="005B67E9" w:rsidRPr="00404B34">
        <w:rPr>
          <w:sz w:val="22"/>
          <w:szCs w:val="22"/>
        </w:rPr>
        <w:t>August</w:t>
      </w:r>
      <w:r w:rsidR="007A5383" w:rsidRPr="00404B34">
        <w:rPr>
          <w:sz w:val="22"/>
          <w:szCs w:val="22"/>
        </w:rPr>
        <w:t xml:space="preserve"> </w:t>
      </w:r>
      <w:r w:rsidRPr="00404B34">
        <w:rPr>
          <w:sz w:val="22"/>
          <w:szCs w:val="22"/>
        </w:rPr>
        <w:t>2019</w:t>
      </w:r>
    </w:p>
    <w:p w14:paraId="0A226E53" w14:textId="49867E58" w:rsidR="00BA7D5B" w:rsidRPr="002202FA" w:rsidRDefault="002A74AE" w:rsidP="00BA7D5B">
      <w:pPr>
        <w:suppressAutoHyphens/>
        <w:spacing w:line="360" w:lineRule="auto"/>
        <w:ind w:right="283"/>
        <w:rPr>
          <w:b/>
          <w:sz w:val="22"/>
          <w:szCs w:val="22"/>
        </w:rPr>
      </w:pPr>
      <w:r>
        <w:rPr>
          <w:b/>
          <w:sz w:val="22"/>
          <w:szCs w:val="22"/>
        </w:rPr>
        <w:t xml:space="preserve">15 Jahre </w:t>
      </w:r>
      <w:proofErr w:type="spellStart"/>
      <w:r>
        <w:rPr>
          <w:b/>
          <w:sz w:val="22"/>
          <w:szCs w:val="22"/>
        </w:rPr>
        <w:t>Rauchwarnmelderpflicht</w:t>
      </w:r>
      <w:proofErr w:type="spellEnd"/>
    </w:p>
    <w:p w14:paraId="65EF1E32" w14:textId="54E81DD9" w:rsidR="00BA7D5B" w:rsidRPr="00830A02" w:rsidRDefault="00D83C6E" w:rsidP="00BA7D5B">
      <w:pPr>
        <w:pStyle w:val="berschrift3"/>
        <w:suppressAutoHyphens/>
        <w:spacing w:after="100" w:afterAutospacing="1"/>
        <w:rPr>
          <w:rFonts w:cs="Arial"/>
          <w:bCs/>
        </w:rPr>
      </w:pPr>
      <w:r>
        <w:rPr>
          <w:rFonts w:cs="Arial"/>
          <w:bCs/>
          <w:noProof/>
        </w:rPr>
        <mc:AlternateContent>
          <mc:Choice Requires="wpi">
            <w:drawing>
              <wp:anchor distT="0" distB="0" distL="114300" distR="114300" simplePos="0" relativeHeight="251659264" behindDoc="0" locked="0" layoutInCell="1" allowOverlap="1" wp14:anchorId="4FF7FD1D" wp14:editId="1DA8BE7F">
                <wp:simplePos x="0" y="0"/>
                <wp:positionH relativeFrom="column">
                  <wp:posOffset>904585</wp:posOffset>
                </wp:positionH>
                <wp:positionV relativeFrom="paragraph">
                  <wp:posOffset>83610</wp:posOffset>
                </wp:positionV>
                <wp:extent cx="360" cy="360"/>
                <wp:effectExtent l="38100" t="38100" r="57150" b="57150"/>
                <wp:wrapNone/>
                <wp:docPr id="1" name="Freihand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9315C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 o:spid="_x0000_s1026" type="#_x0000_t75" style="position:absolute;margin-left:69.85pt;margin-top:5.2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">
                <v:imagedata r:id="rId8" o:title=""/>
              </v:shape>
            </w:pict>
          </mc:Fallback>
        </mc:AlternateContent>
      </w:r>
      <w:r w:rsidR="002A74AE" w:rsidRPr="002A74AE">
        <w:rPr>
          <w:rFonts w:cs="Arial"/>
          <w:bCs/>
          <w:noProof/>
        </w:rPr>
        <w:t>Bedarf nach zeitgemäßer Technik</w:t>
      </w:r>
    </w:p>
    <w:p w14:paraId="14696B4D" w14:textId="7A68FF94" w:rsidR="006D2D78" w:rsidRDefault="006D2D78" w:rsidP="006D2D78">
      <w:pPr>
        <w:autoSpaceDE w:val="0"/>
        <w:autoSpaceDN w:val="0"/>
        <w:adjustRightInd w:val="0"/>
        <w:spacing w:line="360" w:lineRule="auto"/>
        <w:rPr>
          <w:b/>
          <w:sz w:val="22"/>
          <w:szCs w:val="22"/>
        </w:rPr>
      </w:pPr>
      <w:r>
        <w:rPr>
          <w:b/>
          <w:sz w:val="22"/>
          <w:szCs w:val="22"/>
        </w:rPr>
        <w:t xml:space="preserve">Seit 2003 gibt </w:t>
      </w:r>
      <w:r w:rsidRPr="00B04B20">
        <w:rPr>
          <w:b/>
          <w:sz w:val="22"/>
          <w:szCs w:val="22"/>
        </w:rPr>
        <w:t>es</w:t>
      </w:r>
      <w:r w:rsidR="0068657E" w:rsidRPr="00B04B20">
        <w:rPr>
          <w:b/>
          <w:sz w:val="22"/>
          <w:szCs w:val="22"/>
        </w:rPr>
        <w:t xml:space="preserve"> in Deutschland eine</w:t>
      </w:r>
      <w:r w:rsidR="0068657E">
        <w:rPr>
          <w:b/>
          <w:sz w:val="22"/>
          <w:szCs w:val="22"/>
        </w:rPr>
        <w:t xml:space="preserve"> </w:t>
      </w:r>
      <w:r w:rsidR="0068657E" w:rsidRPr="00B04B20">
        <w:rPr>
          <w:b/>
          <w:sz w:val="22"/>
          <w:szCs w:val="22"/>
        </w:rPr>
        <w:t>gesetzliche</w:t>
      </w:r>
      <w:r w:rsidR="0068657E">
        <w:rPr>
          <w:b/>
          <w:sz w:val="22"/>
          <w:szCs w:val="22"/>
        </w:rPr>
        <w:t xml:space="preserve"> </w:t>
      </w:r>
      <w:proofErr w:type="spellStart"/>
      <w:r>
        <w:rPr>
          <w:b/>
          <w:sz w:val="22"/>
          <w:szCs w:val="22"/>
        </w:rPr>
        <w:t>Rauchwarnmelder</w:t>
      </w:r>
      <w:r w:rsidR="00C1414F">
        <w:rPr>
          <w:b/>
          <w:sz w:val="22"/>
          <w:szCs w:val="22"/>
        </w:rPr>
        <w:t>p</w:t>
      </w:r>
      <w:r>
        <w:rPr>
          <w:b/>
          <w:sz w:val="22"/>
          <w:szCs w:val="22"/>
        </w:rPr>
        <w:t>flicht</w:t>
      </w:r>
      <w:proofErr w:type="spellEnd"/>
      <w:r>
        <w:rPr>
          <w:b/>
          <w:sz w:val="22"/>
          <w:szCs w:val="22"/>
        </w:rPr>
        <w:t>, die mittlerweile</w:t>
      </w:r>
      <w:r w:rsidR="00924326">
        <w:rPr>
          <w:b/>
          <w:sz w:val="22"/>
          <w:szCs w:val="22"/>
        </w:rPr>
        <w:t xml:space="preserve"> in allen Bundesländern durch</w:t>
      </w:r>
      <w:r>
        <w:rPr>
          <w:b/>
          <w:sz w:val="22"/>
          <w:szCs w:val="22"/>
        </w:rPr>
        <w:t xml:space="preserve">geführt ist. </w:t>
      </w:r>
      <w:r w:rsidR="00C1414F">
        <w:rPr>
          <w:b/>
          <w:sz w:val="22"/>
          <w:szCs w:val="22"/>
        </w:rPr>
        <w:t>Demzufolge</w:t>
      </w:r>
      <w:r>
        <w:rPr>
          <w:b/>
          <w:sz w:val="22"/>
          <w:szCs w:val="22"/>
        </w:rPr>
        <w:t xml:space="preserve"> sind d</w:t>
      </w:r>
      <w:r w:rsidRPr="00B04B20">
        <w:rPr>
          <w:b/>
          <w:sz w:val="22"/>
          <w:szCs w:val="22"/>
        </w:rPr>
        <w:t xml:space="preserve">eutschlandweit Millionen </w:t>
      </w:r>
      <w:r w:rsidR="005B67E9">
        <w:rPr>
          <w:b/>
          <w:sz w:val="22"/>
          <w:szCs w:val="22"/>
        </w:rPr>
        <w:t xml:space="preserve">von </w:t>
      </w:r>
      <w:r w:rsidRPr="00B04B20">
        <w:rPr>
          <w:b/>
          <w:sz w:val="22"/>
          <w:szCs w:val="22"/>
        </w:rPr>
        <w:t>Melder</w:t>
      </w:r>
      <w:r w:rsidR="005B67E9">
        <w:rPr>
          <w:b/>
          <w:sz w:val="22"/>
          <w:szCs w:val="22"/>
        </w:rPr>
        <w:t>n</w:t>
      </w:r>
      <w:r w:rsidRPr="00B04B20">
        <w:rPr>
          <w:b/>
          <w:sz w:val="22"/>
          <w:szCs w:val="22"/>
        </w:rPr>
        <w:t xml:space="preserve"> verbaut,</w:t>
      </w:r>
      <w:r>
        <w:rPr>
          <w:b/>
          <w:sz w:val="22"/>
          <w:szCs w:val="22"/>
        </w:rPr>
        <w:t xml:space="preserve"> </w:t>
      </w:r>
      <w:r w:rsidRPr="00B04B20">
        <w:rPr>
          <w:b/>
          <w:sz w:val="22"/>
          <w:szCs w:val="22"/>
        </w:rPr>
        <w:t>die seit mehr als 10 Jahren</w:t>
      </w:r>
      <w:r>
        <w:rPr>
          <w:b/>
          <w:sz w:val="22"/>
          <w:szCs w:val="22"/>
        </w:rPr>
        <w:t xml:space="preserve"> </w:t>
      </w:r>
      <w:r w:rsidRPr="00B04B20">
        <w:rPr>
          <w:b/>
          <w:sz w:val="22"/>
          <w:szCs w:val="22"/>
        </w:rPr>
        <w:t>an der Decke hängen.</w:t>
      </w:r>
      <w:r>
        <w:rPr>
          <w:b/>
          <w:sz w:val="22"/>
          <w:szCs w:val="22"/>
        </w:rPr>
        <w:t xml:space="preserve"> </w:t>
      </w:r>
      <w:r w:rsidRPr="00B04B20">
        <w:rPr>
          <w:b/>
          <w:sz w:val="22"/>
          <w:szCs w:val="22"/>
        </w:rPr>
        <w:t>Diese Melder sind oftmals</w:t>
      </w:r>
      <w:r>
        <w:rPr>
          <w:b/>
          <w:sz w:val="22"/>
          <w:szCs w:val="22"/>
        </w:rPr>
        <w:t xml:space="preserve"> </w:t>
      </w:r>
      <w:r w:rsidRPr="00B04B20">
        <w:rPr>
          <w:b/>
          <w:sz w:val="22"/>
          <w:szCs w:val="22"/>
        </w:rPr>
        <w:t>stark verschmutzt und</w:t>
      </w:r>
      <w:r>
        <w:rPr>
          <w:b/>
          <w:sz w:val="22"/>
          <w:szCs w:val="22"/>
        </w:rPr>
        <w:t xml:space="preserve"> </w:t>
      </w:r>
      <w:r w:rsidRPr="00B04B20">
        <w:rPr>
          <w:b/>
          <w:sz w:val="22"/>
          <w:szCs w:val="22"/>
        </w:rPr>
        <w:t>nicht mehr betriebsbereit</w:t>
      </w:r>
      <w:r w:rsidR="00924326">
        <w:rPr>
          <w:b/>
          <w:sz w:val="22"/>
          <w:szCs w:val="22"/>
        </w:rPr>
        <w:t xml:space="preserve"> – ein dringender Austausch ist geboten. Auf diese</w:t>
      </w:r>
      <w:r w:rsidR="00482512">
        <w:rPr>
          <w:b/>
          <w:sz w:val="22"/>
          <w:szCs w:val="22"/>
        </w:rPr>
        <w:t xml:space="preserve">n </w:t>
      </w:r>
      <w:r w:rsidR="00C62E0D">
        <w:rPr>
          <w:b/>
          <w:sz w:val="22"/>
          <w:szCs w:val="22"/>
        </w:rPr>
        <w:t>S</w:t>
      </w:r>
      <w:r w:rsidR="00482512">
        <w:rPr>
          <w:b/>
          <w:sz w:val="22"/>
          <w:szCs w:val="22"/>
        </w:rPr>
        <w:t>achverhalt</w:t>
      </w:r>
      <w:r w:rsidR="00924326">
        <w:rPr>
          <w:b/>
          <w:sz w:val="22"/>
          <w:szCs w:val="22"/>
        </w:rPr>
        <w:t xml:space="preserve"> </w:t>
      </w:r>
      <w:r w:rsidR="00C62E0D">
        <w:rPr>
          <w:b/>
          <w:sz w:val="22"/>
          <w:szCs w:val="22"/>
        </w:rPr>
        <w:t>weißt</w:t>
      </w:r>
      <w:r w:rsidR="00C1414F" w:rsidRPr="00521361">
        <w:rPr>
          <w:b/>
          <w:sz w:val="22"/>
          <w:szCs w:val="22"/>
        </w:rPr>
        <w:t xml:space="preserve"> </w:t>
      </w:r>
      <w:r w:rsidR="00521361" w:rsidRPr="00521361">
        <w:rPr>
          <w:b/>
          <w:sz w:val="22"/>
          <w:szCs w:val="22"/>
        </w:rPr>
        <w:t xml:space="preserve">Hekatron Brandschutz </w:t>
      </w:r>
      <w:r w:rsidR="00C62E0D">
        <w:rPr>
          <w:b/>
          <w:sz w:val="22"/>
          <w:szCs w:val="22"/>
        </w:rPr>
        <w:t xml:space="preserve">explizit </w:t>
      </w:r>
      <w:r w:rsidR="00924326">
        <w:rPr>
          <w:b/>
          <w:sz w:val="22"/>
          <w:szCs w:val="22"/>
        </w:rPr>
        <w:t>mi</w:t>
      </w:r>
      <w:r w:rsidR="002A74AE">
        <w:rPr>
          <w:b/>
          <w:sz w:val="22"/>
          <w:szCs w:val="22"/>
        </w:rPr>
        <w:t>t</w:t>
      </w:r>
      <w:r w:rsidR="00924326">
        <w:rPr>
          <w:b/>
          <w:sz w:val="22"/>
          <w:szCs w:val="22"/>
        </w:rPr>
        <w:t xml:space="preserve"> </w:t>
      </w:r>
      <w:r w:rsidR="002A74AE">
        <w:rPr>
          <w:b/>
          <w:sz w:val="22"/>
          <w:szCs w:val="22"/>
        </w:rPr>
        <w:t>einer</w:t>
      </w:r>
      <w:r w:rsidR="00924326">
        <w:rPr>
          <w:b/>
          <w:sz w:val="22"/>
          <w:szCs w:val="22"/>
        </w:rPr>
        <w:t xml:space="preserve"> </w:t>
      </w:r>
      <w:r w:rsidR="002A74AE">
        <w:rPr>
          <w:b/>
          <w:sz w:val="22"/>
          <w:szCs w:val="22"/>
        </w:rPr>
        <w:t>Aufklärungskampagne</w:t>
      </w:r>
      <w:r w:rsidR="00924326">
        <w:rPr>
          <w:b/>
          <w:sz w:val="22"/>
          <w:szCs w:val="22"/>
        </w:rPr>
        <w:t xml:space="preserve"> </w:t>
      </w:r>
      <w:r w:rsidR="00C62E0D">
        <w:rPr>
          <w:b/>
          <w:sz w:val="22"/>
          <w:szCs w:val="22"/>
        </w:rPr>
        <w:t>hin</w:t>
      </w:r>
      <w:r w:rsidR="00924326">
        <w:rPr>
          <w:b/>
          <w:sz w:val="22"/>
          <w:szCs w:val="22"/>
        </w:rPr>
        <w:t xml:space="preserve"> und bietet dafür</w:t>
      </w:r>
      <w:r w:rsidR="00863492">
        <w:rPr>
          <w:b/>
          <w:sz w:val="22"/>
          <w:szCs w:val="22"/>
        </w:rPr>
        <w:t xml:space="preserve"> </w:t>
      </w:r>
      <w:r w:rsidR="000C4972" w:rsidRPr="000C4972">
        <w:rPr>
          <w:b/>
          <w:sz w:val="22"/>
          <w:szCs w:val="22"/>
        </w:rPr>
        <w:t xml:space="preserve">als einziger Rauchwarnmelder-Hersteller in Deutschland </w:t>
      </w:r>
      <w:r w:rsidR="00863492">
        <w:rPr>
          <w:b/>
          <w:sz w:val="22"/>
          <w:szCs w:val="22"/>
        </w:rPr>
        <w:t>spezielle</w:t>
      </w:r>
      <w:r w:rsidR="00662EAA">
        <w:rPr>
          <w:b/>
          <w:sz w:val="22"/>
          <w:szCs w:val="22"/>
        </w:rPr>
        <w:t xml:space="preserve"> </w:t>
      </w:r>
      <w:proofErr w:type="spellStart"/>
      <w:r w:rsidR="00C1414F" w:rsidRPr="00C62E0D">
        <w:rPr>
          <w:b/>
          <w:sz w:val="22"/>
          <w:szCs w:val="22"/>
        </w:rPr>
        <w:t>RetroFit</w:t>
      </w:r>
      <w:proofErr w:type="spellEnd"/>
      <w:r w:rsidR="00C1414F" w:rsidRPr="00C62E0D">
        <w:rPr>
          <w:b/>
          <w:sz w:val="22"/>
          <w:szCs w:val="22"/>
        </w:rPr>
        <w:t>-</w:t>
      </w:r>
      <w:r w:rsidR="00C1414F" w:rsidRPr="00C1414F">
        <w:rPr>
          <w:b/>
          <w:sz w:val="22"/>
          <w:szCs w:val="22"/>
        </w:rPr>
        <w:t>Pro</w:t>
      </w:r>
      <w:r w:rsidR="00E9523E">
        <w:rPr>
          <w:b/>
          <w:sz w:val="22"/>
          <w:szCs w:val="22"/>
        </w:rPr>
        <w:t>dukte</w:t>
      </w:r>
      <w:r w:rsidR="00C1414F" w:rsidRPr="00C1414F">
        <w:rPr>
          <w:b/>
          <w:sz w:val="22"/>
          <w:szCs w:val="22"/>
        </w:rPr>
        <w:t xml:space="preserve"> </w:t>
      </w:r>
      <w:r w:rsidR="00924326">
        <w:rPr>
          <w:b/>
          <w:sz w:val="22"/>
          <w:szCs w:val="22"/>
        </w:rPr>
        <w:t>an.</w:t>
      </w:r>
    </w:p>
    <w:p w14:paraId="4E93BA93" w14:textId="22FA3E5E" w:rsidR="006D2D78" w:rsidRDefault="006D2D78" w:rsidP="006D2D78">
      <w:pPr>
        <w:autoSpaceDE w:val="0"/>
        <w:autoSpaceDN w:val="0"/>
        <w:adjustRightInd w:val="0"/>
        <w:spacing w:line="360" w:lineRule="auto"/>
        <w:rPr>
          <w:b/>
          <w:sz w:val="22"/>
          <w:szCs w:val="22"/>
        </w:rPr>
      </w:pPr>
    </w:p>
    <w:p w14:paraId="71290BE1" w14:textId="2DFEDBDF" w:rsidR="000B4743" w:rsidRDefault="00DE24C8" w:rsidP="005D1183">
      <w:pPr>
        <w:autoSpaceDE w:val="0"/>
        <w:autoSpaceDN w:val="0"/>
        <w:adjustRightInd w:val="0"/>
        <w:spacing w:line="360" w:lineRule="auto"/>
        <w:rPr>
          <w:sz w:val="22"/>
          <w:szCs w:val="22"/>
        </w:rPr>
      </w:pPr>
      <w:r w:rsidRPr="00CA4C02">
        <w:rPr>
          <w:sz w:val="22"/>
          <w:szCs w:val="22"/>
        </w:rPr>
        <w:t>„</w:t>
      </w:r>
      <w:r w:rsidRPr="00521361">
        <w:rPr>
          <w:sz w:val="22"/>
          <w:szCs w:val="22"/>
        </w:rPr>
        <w:t>Damals montierte Rauchwarnmelder entsprechen heute nicht mehr dem aktuellen Stand der Technik und bieten keine ausreichende Sicherheit mehr</w:t>
      </w:r>
      <w:r w:rsidRPr="00CA4C02">
        <w:rPr>
          <w:sz w:val="22"/>
          <w:szCs w:val="22"/>
        </w:rPr>
        <w:t xml:space="preserve">“, </w:t>
      </w:r>
      <w:r>
        <w:rPr>
          <w:sz w:val="22"/>
          <w:szCs w:val="22"/>
        </w:rPr>
        <w:t>gibt</w:t>
      </w:r>
      <w:r w:rsidRPr="00CA4C02">
        <w:rPr>
          <w:sz w:val="22"/>
          <w:szCs w:val="22"/>
        </w:rPr>
        <w:t xml:space="preserve"> </w:t>
      </w:r>
      <w:r>
        <w:rPr>
          <w:sz w:val="22"/>
          <w:szCs w:val="22"/>
        </w:rPr>
        <w:t>Stephan Weiß</w:t>
      </w:r>
      <w:r w:rsidRPr="00CA4C02">
        <w:rPr>
          <w:sz w:val="22"/>
          <w:szCs w:val="22"/>
        </w:rPr>
        <w:t>,</w:t>
      </w:r>
      <w:r>
        <w:rPr>
          <w:sz w:val="22"/>
          <w:szCs w:val="22"/>
        </w:rPr>
        <w:t xml:space="preserve"> Leiter Produktmanager Rauchwarnmelder bei Hekatron Brandschutz zu bedenken. T</w:t>
      </w:r>
      <w:r w:rsidRPr="00521361">
        <w:rPr>
          <w:sz w:val="22"/>
          <w:szCs w:val="22"/>
        </w:rPr>
        <w:t xml:space="preserve">echnische Neuerungen wie Schlafzimmertauglichkeit oder Verschmutzungskompensation </w:t>
      </w:r>
      <w:r>
        <w:rPr>
          <w:sz w:val="22"/>
          <w:szCs w:val="22"/>
        </w:rPr>
        <w:t xml:space="preserve">seien </w:t>
      </w:r>
      <w:r w:rsidR="000C4972" w:rsidRPr="000C4972">
        <w:rPr>
          <w:sz w:val="22"/>
          <w:szCs w:val="22"/>
        </w:rPr>
        <w:t xml:space="preserve">damals und auch heute bei vielen Rauchmeldern </w:t>
      </w:r>
      <w:r>
        <w:rPr>
          <w:sz w:val="22"/>
          <w:szCs w:val="22"/>
        </w:rPr>
        <w:t>noch nicht integriert führt Weiß weiter aus.</w:t>
      </w:r>
      <w:r w:rsidR="00140A7A">
        <w:rPr>
          <w:sz w:val="22"/>
          <w:szCs w:val="22"/>
        </w:rPr>
        <w:t xml:space="preserve"> </w:t>
      </w:r>
      <w:r w:rsidR="00863492">
        <w:rPr>
          <w:sz w:val="22"/>
          <w:szCs w:val="22"/>
        </w:rPr>
        <w:t>F</w:t>
      </w:r>
      <w:r w:rsidR="00E9523E" w:rsidRPr="000B671E">
        <w:rPr>
          <w:sz w:val="22"/>
          <w:szCs w:val="22"/>
        </w:rPr>
        <w:t>ür d</w:t>
      </w:r>
      <w:r w:rsidR="005D1183">
        <w:rPr>
          <w:sz w:val="22"/>
          <w:szCs w:val="22"/>
        </w:rPr>
        <w:t>en</w:t>
      </w:r>
      <w:r w:rsidR="00E9523E" w:rsidRPr="000B671E">
        <w:rPr>
          <w:sz w:val="22"/>
          <w:szCs w:val="22"/>
        </w:rPr>
        <w:t xml:space="preserve"> </w:t>
      </w:r>
      <w:r w:rsidR="005D1183">
        <w:rPr>
          <w:sz w:val="22"/>
          <w:szCs w:val="22"/>
        </w:rPr>
        <w:t>Austausch alter Rauchwarnmelder</w:t>
      </w:r>
      <w:r w:rsidR="00E9523E" w:rsidRPr="000B671E">
        <w:rPr>
          <w:sz w:val="22"/>
          <w:szCs w:val="22"/>
        </w:rPr>
        <w:t xml:space="preserve"> hat Hekatron Brandschutz nun den Genius Plus und Genius </w:t>
      </w:r>
      <w:proofErr w:type="spellStart"/>
      <w:r w:rsidR="00E9523E" w:rsidRPr="000B671E">
        <w:rPr>
          <w:sz w:val="22"/>
          <w:szCs w:val="22"/>
        </w:rPr>
        <w:t>Plus</w:t>
      </w:r>
      <w:proofErr w:type="spellEnd"/>
      <w:r w:rsidR="00E9523E" w:rsidRPr="000B671E">
        <w:rPr>
          <w:sz w:val="22"/>
          <w:szCs w:val="22"/>
        </w:rPr>
        <w:t xml:space="preserve"> X als </w:t>
      </w:r>
      <w:proofErr w:type="spellStart"/>
      <w:r w:rsidR="00E9523E">
        <w:rPr>
          <w:sz w:val="22"/>
          <w:szCs w:val="22"/>
        </w:rPr>
        <w:t>RetroFit</w:t>
      </w:r>
      <w:proofErr w:type="spellEnd"/>
      <w:r w:rsidR="00E9523E">
        <w:rPr>
          <w:sz w:val="22"/>
          <w:szCs w:val="22"/>
        </w:rPr>
        <w:t>-V</w:t>
      </w:r>
      <w:r w:rsidR="005D1183">
        <w:rPr>
          <w:sz w:val="22"/>
          <w:szCs w:val="22"/>
        </w:rPr>
        <w:t>ariante</w:t>
      </w:r>
      <w:r w:rsidR="00414900">
        <w:rPr>
          <w:sz w:val="22"/>
          <w:szCs w:val="22"/>
        </w:rPr>
        <w:t>n</w:t>
      </w:r>
      <w:r w:rsidR="005D1183">
        <w:rPr>
          <w:sz w:val="22"/>
          <w:szCs w:val="22"/>
        </w:rPr>
        <w:t xml:space="preserve"> im Sortiment.</w:t>
      </w:r>
      <w:r w:rsidR="00E9523E" w:rsidRPr="000B671E">
        <w:rPr>
          <w:sz w:val="22"/>
          <w:szCs w:val="22"/>
        </w:rPr>
        <w:t xml:space="preserve"> </w:t>
      </w:r>
      <w:r w:rsidR="005D1183">
        <w:rPr>
          <w:sz w:val="22"/>
          <w:szCs w:val="22"/>
        </w:rPr>
        <w:t xml:space="preserve">Sie </w:t>
      </w:r>
      <w:r w:rsidR="005D1183" w:rsidRPr="005D1183">
        <w:rPr>
          <w:sz w:val="22"/>
          <w:szCs w:val="22"/>
        </w:rPr>
        <w:t>ermöglichen einen einfachen, wirtschaftlichen und nachhaltigen Austausch</w:t>
      </w:r>
      <w:r w:rsidR="000B4743">
        <w:rPr>
          <w:sz w:val="22"/>
          <w:szCs w:val="22"/>
        </w:rPr>
        <w:t xml:space="preserve"> und bieten folgende Vorteile:</w:t>
      </w:r>
    </w:p>
    <w:p w14:paraId="6CF3D3E0" w14:textId="5779DE8E" w:rsidR="000B4743" w:rsidRPr="000B671E" w:rsidRDefault="000B4743" w:rsidP="000B4743">
      <w:pPr>
        <w:pStyle w:val="Listenabsatz"/>
        <w:numPr>
          <w:ilvl w:val="0"/>
          <w:numId w:val="15"/>
        </w:numPr>
        <w:suppressAutoHyphens/>
        <w:spacing w:after="160" w:line="360" w:lineRule="auto"/>
        <w:rPr>
          <w:sz w:val="22"/>
          <w:szCs w:val="22"/>
        </w:rPr>
      </w:pPr>
      <w:r w:rsidRPr="000B671E">
        <w:rPr>
          <w:sz w:val="22"/>
          <w:szCs w:val="22"/>
        </w:rPr>
        <w:t>Sockelkompatibel zu allen Genius-Rauchwarnmeldern</w:t>
      </w:r>
      <w:r w:rsidR="00B55DD4">
        <w:rPr>
          <w:sz w:val="22"/>
          <w:szCs w:val="22"/>
        </w:rPr>
        <w:t xml:space="preserve"> (stand-</w:t>
      </w:r>
      <w:proofErr w:type="spellStart"/>
      <w:r w:rsidR="00B55DD4">
        <w:rPr>
          <w:sz w:val="22"/>
          <w:szCs w:val="22"/>
        </w:rPr>
        <w:t>alone</w:t>
      </w:r>
      <w:proofErr w:type="spellEnd"/>
      <w:r>
        <w:rPr>
          <w:sz w:val="22"/>
          <w:szCs w:val="22"/>
        </w:rPr>
        <w:t xml:space="preserve">, lochkompatibel </w:t>
      </w:r>
      <w:r w:rsidR="00B55DD4">
        <w:rPr>
          <w:sz w:val="22"/>
          <w:szCs w:val="22"/>
        </w:rPr>
        <w:t>zu Wettbewerbsprodukten.</w:t>
      </w:r>
    </w:p>
    <w:p w14:paraId="61142791" w14:textId="730128D8" w:rsidR="000B4743" w:rsidRPr="000B671E" w:rsidRDefault="000B4743" w:rsidP="000B4743">
      <w:pPr>
        <w:pStyle w:val="Listenabsatz"/>
        <w:numPr>
          <w:ilvl w:val="0"/>
          <w:numId w:val="15"/>
        </w:numPr>
        <w:suppressAutoHyphens/>
        <w:spacing w:after="160" w:line="360" w:lineRule="auto"/>
        <w:rPr>
          <w:sz w:val="22"/>
          <w:szCs w:val="22"/>
        </w:rPr>
      </w:pPr>
      <w:r>
        <w:rPr>
          <w:sz w:val="22"/>
          <w:szCs w:val="22"/>
        </w:rPr>
        <w:t xml:space="preserve">Auslieferung ohne Sockel – </w:t>
      </w:r>
      <w:r w:rsidR="00140A7A">
        <w:rPr>
          <w:sz w:val="22"/>
          <w:szCs w:val="22"/>
        </w:rPr>
        <w:t>n</w:t>
      </w:r>
      <w:r w:rsidRPr="000B671E">
        <w:rPr>
          <w:sz w:val="22"/>
          <w:szCs w:val="22"/>
        </w:rPr>
        <w:t xml:space="preserve">achhaltig </w:t>
      </w:r>
      <w:r>
        <w:rPr>
          <w:sz w:val="22"/>
          <w:szCs w:val="22"/>
        </w:rPr>
        <w:t>dank</w:t>
      </w:r>
      <w:r w:rsidRPr="000B671E">
        <w:rPr>
          <w:sz w:val="22"/>
          <w:szCs w:val="22"/>
        </w:rPr>
        <w:t xml:space="preserve"> Verzicht auf unnötiges Montagematerial und Kunststoffe</w:t>
      </w:r>
    </w:p>
    <w:p w14:paraId="5D3ED4CB" w14:textId="450E2C5F" w:rsidR="000B4743" w:rsidRDefault="000B4743" w:rsidP="000B4743">
      <w:pPr>
        <w:pStyle w:val="Listenabsatz"/>
        <w:numPr>
          <w:ilvl w:val="0"/>
          <w:numId w:val="15"/>
        </w:numPr>
        <w:suppressAutoHyphens/>
        <w:spacing w:after="160" w:line="360" w:lineRule="auto"/>
        <w:rPr>
          <w:sz w:val="22"/>
          <w:szCs w:val="22"/>
        </w:rPr>
      </w:pPr>
      <w:r w:rsidRPr="000B671E">
        <w:rPr>
          <w:sz w:val="22"/>
          <w:szCs w:val="22"/>
        </w:rPr>
        <w:t>Effizienter Tausch alter Genius-Melder in Sekundenschnelle: der alte Sockel kann weiterverwendet werden</w:t>
      </w:r>
      <w:r w:rsidRPr="00B37CD2">
        <w:rPr>
          <w:sz w:val="22"/>
          <w:szCs w:val="22"/>
        </w:rPr>
        <w:t>. Bei Sockeln, die mit Klebepads befestigt sind, ist das besonders vorteilhaft.</w:t>
      </w:r>
    </w:p>
    <w:p w14:paraId="4BC9016B" w14:textId="2E1FD417" w:rsidR="00B55DD4" w:rsidRDefault="00B55DD4" w:rsidP="000B4743">
      <w:pPr>
        <w:pStyle w:val="Listenabsatz"/>
        <w:numPr>
          <w:ilvl w:val="0"/>
          <w:numId w:val="15"/>
        </w:numPr>
        <w:suppressAutoHyphens/>
        <w:spacing w:after="160" w:line="360" w:lineRule="auto"/>
        <w:rPr>
          <w:sz w:val="22"/>
          <w:szCs w:val="22"/>
        </w:rPr>
      </w:pPr>
      <w:r w:rsidRPr="000B671E">
        <w:rPr>
          <w:sz w:val="22"/>
          <w:szCs w:val="22"/>
        </w:rPr>
        <w:t>Schonend für den Geldbeutel –</w:t>
      </w:r>
      <w:r w:rsidR="00AC1B20">
        <w:rPr>
          <w:sz w:val="22"/>
          <w:szCs w:val="22"/>
        </w:rPr>
        <w:t xml:space="preserve"> </w:t>
      </w:r>
      <w:r w:rsidRPr="000B671E">
        <w:rPr>
          <w:sz w:val="22"/>
          <w:szCs w:val="22"/>
        </w:rPr>
        <w:t>günstiger Listenpreis</w:t>
      </w:r>
      <w:r>
        <w:rPr>
          <w:sz w:val="22"/>
          <w:szCs w:val="22"/>
        </w:rPr>
        <w:t xml:space="preserve"> und größere Verpackungseinheiten</w:t>
      </w:r>
    </w:p>
    <w:p w14:paraId="4818D2A6" w14:textId="694E89DA" w:rsidR="000B4743" w:rsidRPr="00863492" w:rsidRDefault="00863492" w:rsidP="00AD6868">
      <w:pPr>
        <w:pStyle w:val="Listenabsatz"/>
        <w:numPr>
          <w:ilvl w:val="0"/>
          <w:numId w:val="15"/>
        </w:numPr>
        <w:suppressAutoHyphens/>
        <w:autoSpaceDE w:val="0"/>
        <w:autoSpaceDN w:val="0"/>
        <w:adjustRightInd w:val="0"/>
        <w:spacing w:after="160" w:line="360" w:lineRule="auto"/>
        <w:rPr>
          <w:sz w:val="22"/>
          <w:szCs w:val="22"/>
        </w:rPr>
      </w:pPr>
      <w:proofErr w:type="spellStart"/>
      <w:r w:rsidRPr="00863492">
        <w:rPr>
          <w:sz w:val="22"/>
          <w:szCs w:val="22"/>
        </w:rPr>
        <w:t>Blendring</w:t>
      </w:r>
      <w:proofErr w:type="spellEnd"/>
      <w:r w:rsidRPr="00863492">
        <w:rPr>
          <w:sz w:val="22"/>
          <w:szCs w:val="22"/>
        </w:rPr>
        <w:t xml:space="preserve"> </w:t>
      </w:r>
      <w:r w:rsidR="000C4972">
        <w:rPr>
          <w:sz w:val="22"/>
          <w:szCs w:val="22"/>
        </w:rPr>
        <w:t xml:space="preserve">Genius </w:t>
      </w:r>
      <w:r w:rsidRPr="00863492">
        <w:rPr>
          <w:sz w:val="22"/>
          <w:szCs w:val="22"/>
        </w:rPr>
        <w:t>zum Abdecken unschöner</w:t>
      </w:r>
      <w:r w:rsidR="00DC27A7">
        <w:rPr>
          <w:sz w:val="22"/>
          <w:szCs w:val="22"/>
        </w:rPr>
        <w:t xml:space="preserve"> </w:t>
      </w:r>
      <w:r w:rsidRPr="00863492">
        <w:rPr>
          <w:sz w:val="22"/>
          <w:szCs w:val="22"/>
        </w:rPr>
        <w:t>Bohrlöcher, Befestigungsrückständen oder Verfärbungen an der Decke</w:t>
      </w:r>
      <w:r w:rsidR="000C4972">
        <w:rPr>
          <w:sz w:val="22"/>
          <w:szCs w:val="22"/>
        </w:rPr>
        <w:t xml:space="preserve"> beim Tausch von Rauchwarnmeldern anderer Hersteller gegen neue Genius-Produkte.</w:t>
      </w:r>
    </w:p>
    <w:p w14:paraId="29841933" w14:textId="735600AD" w:rsidR="005D1183" w:rsidRDefault="00863492" w:rsidP="00E9523E">
      <w:pPr>
        <w:autoSpaceDE w:val="0"/>
        <w:autoSpaceDN w:val="0"/>
        <w:adjustRightInd w:val="0"/>
        <w:spacing w:line="360" w:lineRule="auto"/>
        <w:rPr>
          <w:sz w:val="22"/>
          <w:szCs w:val="22"/>
        </w:rPr>
      </w:pPr>
      <w:r>
        <w:rPr>
          <w:sz w:val="22"/>
          <w:szCs w:val="22"/>
        </w:rPr>
        <w:lastRenderedPageBreak/>
        <w:t xml:space="preserve">Besonders wichtig beim </w:t>
      </w:r>
      <w:r w:rsidR="00DE24C8">
        <w:rPr>
          <w:sz w:val="22"/>
          <w:szCs w:val="22"/>
        </w:rPr>
        <w:t>Austausch: Mit</w:t>
      </w:r>
      <w:r>
        <w:rPr>
          <w:sz w:val="22"/>
          <w:szCs w:val="22"/>
        </w:rPr>
        <w:t xml:space="preserve"> dem Genius Plus </w:t>
      </w:r>
      <w:r w:rsidR="00DE24C8">
        <w:rPr>
          <w:sz w:val="22"/>
          <w:szCs w:val="22"/>
        </w:rPr>
        <w:t xml:space="preserve">und </w:t>
      </w:r>
      <w:proofErr w:type="spellStart"/>
      <w:r w:rsidR="00DE24C8" w:rsidRPr="000B671E">
        <w:rPr>
          <w:sz w:val="22"/>
          <w:szCs w:val="22"/>
        </w:rPr>
        <w:t>Plus</w:t>
      </w:r>
      <w:proofErr w:type="spellEnd"/>
      <w:r w:rsidR="00DE24C8" w:rsidRPr="000B671E">
        <w:rPr>
          <w:sz w:val="22"/>
          <w:szCs w:val="22"/>
        </w:rPr>
        <w:t xml:space="preserve"> X</w:t>
      </w:r>
      <w:r w:rsidR="00DE24C8">
        <w:rPr>
          <w:sz w:val="22"/>
          <w:szCs w:val="22"/>
        </w:rPr>
        <w:t xml:space="preserve"> </w:t>
      </w:r>
      <w:r>
        <w:rPr>
          <w:sz w:val="22"/>
          <w:szCs w:val="22"/>
        </w:rPr>
        <w:t xml:space="preserve">erhalten Vermieter und Eigentümer </w:t>
      </w:r>
      <w:r w:rsidR="00DE24C8">
        <w:rPr>
          <w:sz w:val="22"/>
          <w:szCs w:val="22"/>
        </w:rPr>
        <w:t xml:space="preserve">Qualitätsmelder mit dem Q-Label. Das Q-Label </w:t>
      </w:r>
      <w:r w:rsidR="00C76102">
        <w:rPr>
          <w:sz w:val="22"/>
          <w:szCs w:val="22"/>
        </w:rPr>
        <w:t xml:space="preserve">ist ein </w:t>
      </w:r>
      <w:r w:rsidR="00C76102" w:rsidRPr="000B671E">
        <w:rPr>
          <w:sz w:val="22"/>
          <w:szCs w:val="22"/>
        </w:rPr>
        <w:t>Qualitätszeichen</w:t>
      </w:r>
      <w:r w:rsidR="00C76102">
        <w:rPr>
          <w:sz w:val="22"/>
          <w:szCs w:val="22"/>
        </w:rPr>
        <w:t>, das nur</w:t>
      </w:r>
      <w:r w:rsidR="00C76102" w:rsidRPr="000B671E">
        <w:rPr>
          <w:sz w:val="22"/>
          <w:szCs w:val="22"/>
        </w:rPr>
        <w:t xml:space="preserve"> hochwertige Rauchwarnmelder mit geprüfter Langlebigkeit und höh</w:t>
      </w:r>
      <w:r w:rsidR="00F57D15">
        <w:rPr>
          <w:sz w:val="22"/>
          <w:szCs w:val="22"/>
        </w:rPr>
        <w:t xml:space="preserve">erer Sicherheit vor Fehlalarmen </w:t>
      </w:r>
      <w:r w:rsidR="00C76102">
        <w:rPr>
          <w:sz w:val="22"/>
          <w:szCs w:val="22"/>
        </w:rPr>
        <w:t>erhalten.</w:t>
      </w:r>
    </w:p>
    <w:p w14:paraId="0ADA0EA8" w14:textId="77777777" w:rsidR="00C76102" w:rsidRDefault="00C76102" w:rsidP="00BA7D5B">
      <w:pPr>
        <w:autoSpaceDE w:val="0"/>
        <w:autoSpaceDN w:val="0"/>
        <w:adjustRightInd w:val="0"/>
        <w:rPr>
          <w:sz w:val="22"/>
          <w:szCs w:val="22"/>
        </w:rPr>
      </w:pPr>
    </w:p>
    <w:p w14:paraId="5A6A21C9" w14:textId="147A6B6F" w:rsidR="00A52879" w:rsidRPr="004040F9" w:rsidRDefault="004040F9" w:rsidP="00BA7D5B">
      <w:pPr>
        <w:suppressAutoHyphens/>
        <w:spacing w:line="360" w:lineRule="auto"/>
        <w:rPr>
          <w:sz w:val="22"/>
          <w:szCs w:val="22"/>
          <w:highlight w:val="yellow"/>
        </w:rPr>
      </w:pPr>
      <w:r w:rsidRPr="000C4972">
        <w:rPr>
          <w:sz w:val="22"/>
          <w:szCs w:val="22"/>
        </w:rPr>
        <w:t xml:space="preserve">Im Zuge des </w:t>
      </w:r>
      <w:proofErr w:type="spellStart"/>
      <w:r w:rsidRPr="000C4972">
        <w:rPr>
          <w:sz w:val="22"/>
          <w:szCs w:val="22"/>
        </w:rPr>
        <w:t>Retrofits</w:t>
      </w:r>
      <w:proofErr w:type="spellEnd"/>
      <w:r w:rsidRPr="000C4972">
        <w:rPr>
          <w:sz w:val="22"/>
          <w:szCs w:val="22"/>
        </w:rPr>
        <w:t xml:space="preserve"> ist es durchaus sinnvoll, den Tausch eines alten Genius-Rauchwarnmelders durch einen Funk-Rauchwarnmelder Genius </w:t>
      </w:r>
      <w:proofErr w:type="spellStart"/>
      <w:r w:rsidRPr="000C4972">
        <w:rPr>
          <w:sz w:val="22"/>
          <w:szCs w:val="22"/>
        </w:rPr>
        <w:t>Plus</w:t>
      </w:r>
      <w:proofErr w:type="spellEnd"/>
      <w:r w:rsidRPr="000C4972">
        <w:rPr>
          <w:sz w:val="22"/>
          <w:szCs w:val="22"/>
        </w:rPr>
        <w:t xml:space="preserve"> X mit Funkmodul in Erwägung zu ziehen. Funkvernetzte Rauchwarnmelder bieten in Häusern und größeren Wohnunge</w:t>
      </w:r>
      <w:r w:rsidR="00140A7A">
        <w:rPr>
          <w:sz w:val="22"/>
          <w:szCs w:val="22"/>
        </w:rPr>
        <w:t>n deutliche Sicherheitsvorteile,</w:t>
      </w:r>
      <w:r w:rsidRPr="000C4972">
        <w:rPr>
          <w:sz w:val="22"/>
          <w:szCs w:val="22"/>
        </w:rPr>
        <w:t xml:space="preserve"> </w:t>
      </w:r>
      <w:r w:rsidR="000C4972" w:rsidRPr="000C4972">
        <w:rPr>
          <w:sz w:val="22"/>
          <w:szCs w:val="22"/>
        </w:rPr>
        <w:t>da sie flächendeckend alarmieren und somit wichtige Sekunden für eine Evakuierung verschaffen.</w:t>
      </w:r>
      <w:r w:rsidRPr="000C4972">
        <w:rPr>
          <w:sz w:val="22"/>
          <w:szCs w:val="22"/>
        </w:rPr>
        <w:t xml:space="preserve"> Zudem können Genius-Plus-X-Funksysteme mit dem Genius Port kombiniert werden. </w:t>
      </w:r>
      <w:r w:rsidR="000C4972" w:rsidRPr="00F13CFE">
        <w:rPr>
          <w:sz w:val="22"/>
          <w:szCs w:val="22"/>
        </w:rPr>
        <w:t xml:space="preserve">Der Genius Port lokalisiert alle Alarmmeldungen der funkvernetzten Rauchwarnmelder und leitet diese übers Internet auf mobile Endgeräte weiter. So sind </w:t>
      </w:r>
      <w:r w:rsidR="00140A7A">
        <w:rPr>
          <w:sz w:val="22"/>
          <w:szCs w:val="22"/>
        </w:rPr>
        <w:t>Nutzer</w:t>
      </w:r>
      <w:r w:rsidR="000C4972" w:rsidRPr="00F13CFE">
        <w:rPr>
          <w:sz w:val="22"/>
          <w:szCs w:val="22"/>
        </w:rPr>
        <w:t xml:space="preserve"> jederzeit informiert, wo es brennt.</w:t>
      </w:r>
    </w:p>
    <w:p w14:paraId="3A1246D2" w14:textId="6A33C1D9" w:rsidR="004040F9" w:rsidRPr="004040F9" w:rsidRDefault="004040F9" w:rsidP="00BA7D5B">
      <w:pPr>
        <w:suppressAutoHyphens/>
        <w:spacing w:line="360" w:lineRule="auto"/>
        <w:rPr>
          <w:sz w:val="22"/>
          <w:szCs w:val="22"/>
          <w:highlight w:val="yellow"/>
        </w:rPr>
      </w:pPr>
    </w:p>
    <w:p w14:paraId="6BF4CA20" w14:textId="77777777" w:rsidR="004040F9" w:rsidRDefault="004040F9" w:rsidP="004040F9">
      <w:pPr>
        <w:suppressAutoHyphens/>
        <w:spacing w:line="360" w:lineRule="auto"/>
        <w:rPr>
          <w:sz w:val="22"/>
          <w:szCs w:val="22"/>
        </w:rPr>
      </w:pPr>
      <w:r w:rsidRPr="000C4972">
        <w:rPr>
          <w:sz w:val="22"/>
          <w:szCs w:val="22"/>
        </w:rPr>
        <w:t>Der Austausch alter Rauchwarnmelder wird abgerundet durch die Installation des neuen CO-Warnmelders von Hekatron, der vor tödlichen CO-Konzentrationen durch Gasthermen, Kamine, Öfen und offene Feuerstellen warnt.</w:t>
      </w:r>
    </w:p>
    <w:p w14:paraId="5EA0A0AF" w14:textId="033C5860" w:rsidR="004040F9" w:rsidRPr="004F475A" w:rsidRDefault="004040F9" w:rsidP="00BA7D5B">
      <w:pPr>
        <w:suppressAutoHyphens/>
        <w:spacing w:line="360" w:lineRule="auto"/>
        <w:rPr>
          <w:sz w:val="22"/>
          <w:szCs w:val="22"/>
        </w:rPr>
      </w:pPr>
    </w:p>
    <w:p w14:paraId="3D17000A" w14:textId="0DBE7C42" w:rsidR="004F475A" w:rsidRPr="004F475A" w:rsidRDefault="004F475A" w:rsidP="00BA7D5B">
      <w:pPr>
        <w:suppressAutoHyphens/>
        <w:spacing w:line="360" w:lineRule="auto"/>
        <w:rPr>
          <w:sz w:val="22"/>
          <w:szCs w:val="22"/>
        </w:rPr>
      </w:pPr>
      <w:r w:rsidRPr="004F475A">
        <w:rPr>
          <w:sz w:val="22"/>
          <w:szCs w:val="22"/>
        </w:rPr>
        <w:t>3.022 Zeichen</w:t>
      </w:r>
    </w:p>
    <w:p w14:paraId="42FDDF19" w14:textId="77777777" w:rsidR="004040F9" w:rsidRDefault="004040F9" w:rsidP="00BA7D5B">
      <w:pPr>
        <w:suppressAutoHyphens/>
        <w:spacing w:line="360" w:lineRule="auto"/>
        <w:rPr>
          <w:b/>
          <w:sz w:val="22"/>
          <w:szCs w:val="22"/>
        </w:rPr>
      </w:pPr>
    </w:p>
    <w:p w14:paraId="349F0B5D" w14:textId="77777777" w:rsidR="00BA7D5B" w:rsidRDefault="00BA7D5B" w:rsidP="00BA7D5B">
      <w:pPr>
        <w:suppressAutoHyphens/>
        <w:spacing w:line="360" w:lineRule="auto"/>
        <w:rPr>
          <w:b/>
          <w:sz w:val="22"/>
          <w:szCs w:val="22"/>
        </w:rPr>
      </w:pPr>
      <w:r w:rsidRPr="00830A02">
        <w:rPr>
          <w:b/>
          <w:sz w:val="22"/>
          <w:szCs w:val="22"/>
        </w:rPr>
        <w:t>Bildmaterial:</w:t>
      </w:r>
    </w:p>
    <w:p w14:paraId="096C1963" w14:textId="4683F3E6" w:rsidR="006969FC" w:rsidRDefault="005C07AD">
      <w:pPr>
        <w:rPr>
          <w:b/>
          <w:sz w:val="22"/>
          <w:szCs w:val="22"/>
        </w:rPr>
      </w:pPr>
      <w:r>
        <w:rPr>
          <w:b/>
          <w:noProof/>
          <w:sz w:val="22"/>
          <w:szCs w:val="22"/>
          <w:lang w:eastAsia="de-DE"/>
        </w:rPr>
        <w:drawing>
          <wp:inline distT="0" distB="0" distL="0" distR="0" wp14:anchorId="490346B3" wp14:editId="77B436F2">
            <wp:extent cx="3240000" cy="20304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ELMOTIV_Rauchwarnmelder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00" cy="2030400"/>
                    </a:xfrm>
                    <a:prstGeom prst="rect">
                      <a:avLst/>
                    </a:prstGeom>
                  </pic:spPr>
                </pic:pic>
              </a:graphicData>
            </a:graphic>
          </wp:inline>
        </w:drawing>
      </w:r>
    </w:p>
    <w:p w14:paraId="4BCA806B" w14:textId="5192E96C" w:rsidR="004040F9" w:rsidRDefault="004040F9">
      <w:pPr>
        <w:rPr>
          <w:b/>
          <w:sz w:val="22"/>
          <w:szCs w:val="22"/>
        </w:rPr>
      </w:pPr>
    </w:p>
    <w:p w14:paraId="0C11BFE9" w14:textId="2C47EA5C" w:rsidR="00F37164" w:rsidRPr="00F37164" w:rsidRDefault="00F37164">
      <w:pPr>
        <w:rPr>
          <w:sz w:val="22"/>
          <w:szCs w:val="22"/>
        </w:rPr>
      </w:pPr>
      <w:proofErr w:type="spellStart"/>
      <w:r w:rsidRPr="00F37164">
        <w:rPr>
          <w:sz w:val="22"/>
          <w:szCs w:val="22"/>
        </w:rPr>
        <w:t>RetroFit</w:t>
      </w:r>
      <w:proofErr w:type="spellEnd"/>
      <w:r>
        <w:rPr>
          <w:sz w:val="22"/>
          <w:szCs w:val="22"/>
        </w:rPr>
        <w:t xml:space="preserve"> bringt Rauchwarnmelder auf den neuesten</w:t>
      </w:r>
      <w:r>
        <w:rPr>
          <w:sz w:val="22"/>
          <w:szCs w:val="22"/>
        </w:rPr>
        <w:br/>
        <w:t>Stand der Technik</w:t>
      </w:r>
    </w:p>
    <w:p w14:paraId="430190E1" w14:textId="77777777" w:rsidR="00AC1B20" w:rsidRPr="00F37164" w:rsidRDefault="00AC1B20">
      <w:pPr>
        <w:rPr>
          <w:sz w:val="22"/>
          <w:szCs w:val="22"/>
        </w:rPr>
      </w:pPr>
    </w:p>
    <w:p w14:paraId="7A241E8E" w14:textId="77777777" w:rsidR="00AC1B20" w:rsidRDefault="00AC1B20">
      <w:pPr>
        <w:rPr>
          <w:b/>
          <w:sz w:val="22"/>
          <w:szCs w:val="22"/>
        </w:rPr>
      </w:pPr>
      <w:r>
        <w:rPr>
          <w:b/>
          <w:sz w:val="22"/>
          <w:szCs w:val="22"/>
        </w:rPr>
        <w:br w:type="page"/>
      </w:r>
    </w:p>
    <w:p w14:paraId="6010DBF4" w14:textId="77777777" w:rsidR="00511C09" w:rsidRDefault="00511C09" w:rsidP="00BA7D5B">
      <w:pPr>
        <w:spacing w:line="360" w:lineRule="auto"/>
        <w:rPr>
          <w:b/>
          <w:sz w:val="22"/>
          <w:szCs w:val="22"/>
        </w:rPr>
      </w:pPr>
    </w:p>
    <w:p w14:paraId="19460C7E" w14:textId="0C1D31DE" w:rsidR="00511C09" w:rsidRDefault="00511C09" w:rsidP="00BA7D5B">
      <w:pPr>
        <w:spacing w:line="360" w:lineRule="auto"/>
        <w:rPr>
          <w:b/>
          <w:sz w:val="22"/>
          <w:szCs w:val="22"/>
        </w:rPr>
      </w:pPr>
      <w:r>
        <w:rPr>
          <w:b/>
          <w:noProof/>
          <w:sz w:val="22"/>
          <w:szCs w:val="22"/>
          <w:lang w:eastAsia="de-DE"/>
        </w:rPr>
        <w:drawing>
          <wp:inline distT="0" distB="0" distL="0" distR="0" wp14:anchorId="09AB6A9C" wp14:editId="134469D7">
            <wp:extent cx="2160000" cy="1198800"/>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trofit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1198800"/>
                    </a:xfrm>
                    <a:prstGeom prst="rect">
                      <a:avLst/>
                    </a:prstGeom>
                  </pic:spPr>
                </pic:pic>
              </a:graphicData>
            </a:graphic>
          </wp:inline>
        </w:drawing>
      </w:r>
    </w:p>
    <w:p w14:paraId="570EC486" w14:textId="429D0C3C" w:rsidR="00511C09" w:rsidRDefault="00511C09" w:rsidP="00BA7D5B">
      <w:pPr>
        <w:spacing w:line="360" w:lineRule="auto"/>
        <w:rPr>
          <w:b/>
          <w:sz w:val="22"/>
          <w:szCs w:val="22"/>
        </w:rPr>
      </w:pPr>
    </w:p>
    <w:p w14:paraId="1DEB3D4E" w14:textId="31489495" w:rsidR="00511C09" w:rsidRPr="00511C09" w:rsidRDefault="006D49D7" w:rsidP="00BA7D5B">
      <w:pPr>
        <w:spacing w:line="360" w:lineRule="auto"/>
        <w:rPr>
          <w:sz w:val="22"/>
          <w:szCs w:val="22"/>
        </w:rPr>
      </w:pPr>
      <w:r>
        <w:rPr>
          <w:sz w:val="22"/>
          <w:szCs w:val="22"/>
        </w:rPr>
        <w:t xml:space="preserve">Das </w:t>
      </w:r>
      <w:proofErr w:type="spellStart"/>
      <w:r>
        <w:rPr>
          <w:sz w:val="22"/>
          <w:szCs w:val="22"/>
        </w:rPr>
        <w:t>Kampagenl</w:t>
      </w:r>
      <w:r w:rsidR="00511C09" w:rsidRPr="00511C09">
        <w:rPr>
          <w:sz w:val="22"/>
          <w:szCs w:val="22"/>
        </w:rPr>
        <w:t>ogo</w:t>
      </w:r>
      <w:proofErr w:type="spellEnd"/>
      <w:r w:rsidR="00511C09">
        <w:rPr>
          <w:sz w:val="22"/>
          <w:szCs w:val="22"/>
        </w:rPr>
        <w:t xml:space="preserve"> </w:t>
      </w:r>
    </w:p>
    <w:p w14:paraId="15A04646" w14:textId="40B49757" w:rsidR="00511C09" w:rsidRDefault="00511C09" w:rsidP="00BA7D5B">
      <w:pPr>
        <w:spacing w:line="360" w:lineRule="auto"/>
        <w:rPr>
          <w:b/>
          <w:sz w:val="22"/>
          <w:szCs w:val="22"/>
        </w:rPr>
      </w:pPr>
    </w:p>
    <w:p w14:paraId="6B1EA903" w14:textId="1246D214" w:rsidR="00511C09" w:rsidRDefault="00511C09" w:rsidP="00BA7D5B">
      <w:pPr>
        <w:spacing w:line="360" w:lineRule="auto"/>
        <w:rPr>
          <w:b/>
          <w:sz w:val="22"/>
          <w:szCs w:val="22"/>
        </w:rPr>
      </w:pPr>
    </w:p>
    <w:p w14:paraId="41F5F1A7" w14:textId="77777777" w:rsidR="00511C09" w:rsidRDefault="00511C09" w:rsidP="00BA7D5B">
      <w:pPr>
        <w:spacing w:line="360" w:lineRule="auto"/>
        <w:rPr>
          <w:b/>
          <w:sz w:val="22"/>
          <w:szCs w:val="22"/>
        </w:rPr>
      </w:pPr>
    </w:p>
    <w:p w14:paraId="4B67B285" w14:textId="01D31129" w:rsidR="00BA7D5B" w:rsidRPr="00830A02" w:rsidRDefault="00BA7D5B" w:rsidP="00BA7D5B">
      <w:pPr>
        <w:spacing w:line="360" w:lineRule="auto"/>
        <w:rPr>
          <w:b/>
          <w:sz w:val="22"/>
          <w:szCs w:val="22"/>
        </w:rPr>
      </w:pPr>
      <w:r w:rsidRPr="00830A02">
        <w:rPr>
          <w:b/>
          <w:sz w:val="22"/>
          <w:szCs w:val="22"/>
        </w:rPr>
        <w:t>Über Hekatron Brandschutz</w:t>
      </w:r>
    </w:p>
    <w:p w14:paraId="643870E1" w14:textId="005841ED" w:rsidR="00BA7D5B" w:rsidRPr="00830A02" w:rsidRDefault="00BA7D5B"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w:t>
      </w:r>
      <w:r w:rsidR="00D01315">
        <w:rPr>
          <w:sz w:val="22"/>
          <w:szCs w:val="22"/>
        </w:rPr>
        <w:t xml:space="preserve">8 </w:t>
      </w:r>
      <w:r w:rsidRPr="00830A02">
        <w:rPr>
          <w:sz w:val="22"/>
          <w:szCs w:val="22"/>
        </w:rPr>
        <w:t>einen Jahresumsatz von 17</w:t>
      </w:r>
      <w:r w:rsidR="00D01315">
        <w:rPr>
          <w:sz w:val="22"/>
          <w:szCs w:val="22"/>
        </w:rPr>
        <w:t>8</w:t>
      </w:r>
      <w:r w:rsidRPr="00830A02">
        <w:rPr>
          <w:sz w:val="22"/>
          <w:szCs w:val="22"/>
        </w:rPr>
        <w:t xml:space="preserve"> Millionen Euro und beschäftigten 8</w:t>
      </w:r>
      <w:r w:rsidR="00D01315">
        <w:rPr>
          <w:sz w:val="22"/>
          <w:szCs w:val="22"/>
        </w:rPr>
        <w:t>90</w:t>
      </w:r>
      <w:r w:rsidRPr="00830A02">
        <w:rPr>
          <w:sz w:val="22"/>
          <w:szCs w:val="22"/>
        </w:rPr>
        <w:t xml:space="preserve"> Mitarbeitende.</w:t>
      </w:r>
    </w:p>
    <w:p w14:paraId="5398AE23" w14:textId="3F4D1755" w:rsidR="00BA7D5B" w:rsidRDefault="00BA7D5B" w:rsidP="00BA7D5B">
      <w:pPr>
        <w:spacing w:line="360" w:lineRule="auto"/>
        <w:rPr>
          <w:sz w:val="22"/>
          <w:szCs w:val="22"/>
        </w:rPr>
      </w:pPr>
    </w:p>
    <w:p w14:paraId="0B84DED7" w14:textId="0365921C" w:rsidR="00AC1B20" w:rsidRDefault="00AC1B20" w:rsidP="00BA7D5B">
      <w:pPr>
        <w:spacing w:line="360" w:lineRule="auto"/>
        <w:rPr>
          <w:sz w:val="22"/>
          <w:szCs w:val="22"/>
        </w:rPr>
      </w:pPr>
    </w:p>
    <w:p w14:paraId="0826C11A" w14:textId="77777777" w:rsidR="00AC1B20" w:rsidRPr="00830A02" w:rsidRDefault="00AC1B20" w:rsidP="00AC1B20">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14:paraId="51CAACEE" w14:textId="77777777" w:rsidR="00AC1B20" w:rsidRPr="00830A02" w:rsidRDefault="00AC1B20" w:rsidP="00AC1B20">
      <w:pPr>
        <w:rPr>
          <w:sz w:val="22"/>
          <w:szCs w:val="22"/>
        </w:rPr>
      </w:pPr>
      <w:r w:rsidRPr="00830A02">
        <w:rPr>
          <w:sz w:val="22"/>
          <w:szCs w:val="22"/>
        </w:rPr>
        <w:t>sol@hekatron.de</w:t>
      </w:r>
    </w:p>
    <w:p w14:paraId="6758FFEC" w14:textId="77777777" w:rsidR="00AC1B20" w:rsidRPr="00830A02" w:rsidRDefault="004F475A" w:rsidP="00AC1B20">
      <w:pPr>
        <w:rPr>
          <w:sz w:val="22"/>
          <w:szCs w:val="22"/>
        </w:rPr>
      </w:pPr>
      <w:hyperlink r:id="rId11" w:history="1">
        <w:r w:rsidR="00AC1B20" w:rsidRPr="00830A02">
          <w:rPr>
            <w:rStyle w:val="Hyperlink"/>
            <w:sz w:val="22"/>
            <w:szCs w:val="22"/>
          </w:rPr>
          <w:t>www.hekatron-brandschutz.de/presse</w:t>
        </w:r>
      </w:hyperlink>
    </w:p>
    <w:p w14:paraId="6AA2F1E5" w14:textId="77777777" w:rsidR="00AC1B20" w:rsidRPr="00830A02" w:rsidRDefault="00AC1B20" w:rsidP="00BA7D5B">
      <w:pPr>
        <w:spacing w:line="360" w:lineRule="auto"/>
        <w:rPr>
          <w:sz w:val="22"/>
          <w:szCs w:val="22"/>
        </w:rPr>
      </w:pPr>
    </w:p>
    <w:sectPr w:rsidR="00AC1B20" w:rsidRPr="00830A02" w:rsidSect="0096539B">
      <w:headerReference w:type="default" r:id="rId12"/>
      <w:footerReference w:type="default" r:id="rId13"/>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4C536" w14:textId="77777777" w:rsidR="00A43051" w:rsidRDefault="00A43051" w:rsidP="002A27E2">
      <w:r>
        <w:separator/>
      </w:r>
    </w:p>
  </w:endnote>
  <w:endnote w:type="continuationSeparator" w:id="0">
    <w:p w14:paraId="19033D0C" w14:textId="77777777" w:rsidR="00A43051" w:rsidRDefault="00A43051"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DF95" w14:textId="77777777" w:rsidR="00DD76D1" w:rsidRDefault="00DD76D1">
    <w:pPr>
      <w:pStyle w:val="Fuzeile"/>
    </w:pPr>
    <w:r>
      <w:rPr>
        <w:noProof/>
        <w:lang w:eastAsia="de-DE"/>
      </w:rPr>
      <w:drawing>
        <wp:anchor distT="0" distB="0" distL="114300" distR="114300" simplePos="0" relativeHeight="251660288" behindDoc="1" locked="0" layoutInCell="1" allowOverlap="1" wp14:anchorId="30735D73" wp14:editId="54D4D895">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41F00" w14:textId="77777777" w:rsidR="00A43051" w:rsidRDefault="00A43051" w:rsidP="002A27E2">
      <w:r>
        <w:separator/>
      </w:r>
    </w:p>
  </w:footnote>
  <w:footnote w:type="continuationSeparator" w:id="0">
    <w:p w14:paraId="36453E0E" w14:textId="77777777" w:rsidR="00A43051" w:rsidRDefault="00A43051"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E48B"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00A02DAE" wp14:editId="1C05168C">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0A3EC464" wp14:editId="2500F2E7">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5D19DA"/>
    <w:multiLevelType w:val="hybridMultilevel"/>
    <w:tmpl w:val="0804D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0"/>
  </w:num>
  <w:num w:numId="5">
    <w:abstractNumId w:val="3"/>
  </w:num>
  <w:num w:numId="6">
    <w:abstractNumId w:val="12"/>
  </w:num>
  <w:num w:numId="7">
    <w:abstractNumId w:val="8"/>
  </w:num>
  <w:num w:numId="8">
    <w:abstractNumId w:val="2"/>
  </w:num>
  <w:num w:numId="9">
    <w:abstractNumId w:val="6"/>
  </w:num>
  <w:num w:numId="10">
    <w:abstractNumId w:val="4"/>
  </w:num>
  <w:num w:numId="11">
    <w:abstractNumId w:val="14"/>
  </w:num>
  <w:num w:numId="12">
    <w:abstractNumId w:val="1"/>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50C86"/>
    <w:rsid w:val="000B4743"/>
    <w:rsid w:val="000C4972"/>
    <w:rsid w:val="000E3D44"/>
    <w:rsid w:val="0011492C"/>
    <w:rsid w:val="00124E68"/>
    <w:rsid w:val="00140A7A"/>
    <w:rsid w:val="001C213A"/>
    <w:rsid w:val="002202FA"/>
    <w:rsid w:val="002A27E2"/>
    <w:rsid w:val="002A74AE"/>
    <w:rsid w:val="002D50BE"/>
    <w:rsid w:val="00380241"/>
    <w:rsid w:val="003E40FF"/>
    <w:rsid w:val="004040F9"/>
    <w:rsid w:val="00404B34"/>
    <w:rsid w:val="00414900"/>
    <w:rsid w:val="00427C1B"/>
    <w:rsid w:val="00441324"/>
    <w:rsid w:val="004433C9"/>
    <w:rsid w:val="00470F51"/>
    <w:rsid w:val="00482512"/>
    <w:rsid w:val="004878A9"/>
    <w:rsid w:val="00494C5A"/>
    <w:rsid w:val="004F475A"/>
    <w:rsid w:val="00511C09"/>
    <w:rsid w:val="00521361"/>
    <w:rsid w:val="00530632"/>
    <w:rsid w:val="00562FC6"/>
    <w:rsid w:val="005A413E"/>
    <w:rsid w:val="005B67E9"/>
    <w:rsid w:val="005C07AD"/>
    <w:rsid w:val="005D1183"/>
    <w:rsid w:val="005D7727"/>
    <w:rsid w:val="00603269"/>
    <w:rsid w:val="006304E9"/>
    <w:rsid w:val="00662EAA"/>
    <w:rsid w:val="00672CB8"/>
    <w:rsid w:val="0068657E"/>
    <w:rsid w:val="006969FC"/>
    <w:rsid w:val="006B344B"/>
    <w:rsid w:val="006D2D78"/>
    <w:rsid w:val="006D49D7"/>
    <w:rsid w:val="00721C0D"/>
    <w:rsid w:val="0073431D"/>
    <w:rsid w:val="007A5383"/>
    <w:rsid w:val="007C1E55"/>
    <w:rsid w:val="00803E7C"/>
    <w:rsid w:val="00863492"/>
    <w:rsid w:val="00880B1B"/>
    <w:rsid w:val="008A46C8"/>
    <w:rsid w:val="0090557E"/>
    <w:rsid w:val="00924326"/>
    <w:rsid w:val="0096539B"/>
    <w:rsid w:val="00983A75"/>
    <w:rsid w:val="00985F7C"/>
    <w:rsid w:val="00A025ED"/>
    <w:rsid w:val="00A43051"/>
    <w:rsid w:val="00A52879"/>
    <w:rsid w:val="00AA39FB"/>
    <w:rsid w:val="00AB5067"/>
    <w:rsid w:val="00AC1B20"/>
    <w:rsid w:val="00AD1B41"/>
    <w:rsid w:val="00B55DD4"/>
    <w:rsid w:val="00B722B7"/>
    <w:rsid w:val="00B929D8"/>
    <w:rsid w:val="00BA7D5B"/>
    <w:rsid w:val="00C025F2"/>
    <w:rsid w:val="00C1414F"/>
    <w:rsid w:val="00C22471"/>
    <w:rsid w:val="00C5416C"/>
    <w:rsid w:val="00C62E0D"/>
    <w:rsid w:val="00C76102"/>
    <w:rsid w:val="00C81149"/>
    <w:rsid w:val="00CA4C02"/>
    <w:rsid w:val="00CD1D32"/>
    <w:rsid w:val="00D01315"/>
    <w:rsid w:val="00D83C6E"/>
    <w:rsid w:val="00DC27A7"/>
    <w:rsid w:val="00DD76D1"/>
    <w:rsid w:val="00DE24C8"/>
    <w:rsid w:val="00E9523E"/>
    <w:rsid w:val="00ED1217"/>
    <w:rsid w:val="00EF4E91"/>
    <w:rsid w:val="00F37164"/>
    <w:rsid w:val="00F47EDB"/>
    <w:rsid w:val="00F57D15"/>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0FB0B2"/>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Kommentarzeichen">
    <w:name w:val="annotation reference"/>
    <w:basedOn w:val="Absatz-Standardschriftart"/>
    <w:uiPriority w:val="99"/>
    <w:semiHidden/>
    <w:unhideWhenUsed/>
    <w:rsid w:val="00530632"/>
    <w:rPr>
      <w:sz w:val="16"/>
      <w:szCs w:val="16"/>
    </w:rPr>
  </w:style>
  <w:style w:type="paragraph" w:styleId="Kommentartext">
    <w:name w:val="annotation text"/>
    <w:basedOn w:val="Standard"/>
    <w:link w:val="KommentartextZchn"/>
    <w:uiPriority w:val="99"/>
    <w:semiHidden/>
    <w:unhideWhenUsed/>
    <w:rsid w:val="00530632"/>
  </w:style>
  <w:style w:type="character" w:customStyle="1" w:styleId="KommentartextZchn">
    <w:name w:val="Kommentartext Zchn"/>
    <w:basedOn w:val="Absatz-Standardschriftart"/>
    <w:link w:val="Kommentartext"/>
    <w:uiPriority w:val="99"/>
    <w:semiHidden/>
    <w:rsid w:val="00530632"/>
  </w:style>
  <w:style w:type="paragraph" w:styleId="Kommentarthema">
    <w:name w:val="annotation subject"/>
    <w:basedOn w:val="Kommentartext"/>
    <w:next w:val="Kommentartext"/>
    <w:link w:val="KommentarthemaZchn"/>
    <w:uiPriority w:val="99"/>
    <w:semiHidden/>
    <w:unhideWhenUsed/>
    <w:rsid w:val="00530632"/>
    <w:rPr>
      <w:b/>
      <w:bCs/>
    </w:rPr>
  </w:style>
  <w:style w:type="character" w:customStyle="1" w:styleId="KommentarthemaZchn">
    <w:name w:val="Kommentarthema Zchn"/>
    <w:basedOn w:val="KommentartextZchn"/>
    <w:link w:val="Kommentarthema"/>
    <w:uiPriority w:val="99"/>
    <w:semiHidden/>
    <w:rsid w:val="005306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katron-brandschutz.de/pres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06-18T18:28:48.287"/>
    </inkml:context>
    <inkml:brush xml:id="br0">
      <inkml:brushProperty name="width" value="0.1" units="cm"/>
      <inkml:brushProperty name="height" value="0.1" units="cm"/>
      <inkml:brushProperty name="color" value="#E71225"/>
    </inkml:brush>
  </inkml:definitions>
  <inkml:trace contextRef="#ctx0" brushRef="#br0">1 0 5048 0 0,'0'0'0'0'0,"0"0"0"0"0,0 0 0 0 0,0 0 80 0 0,0 0 0 0 0,0 0 0 0 0,0 0 0 0 0,0 0 152 0 0,0 0 0 0 0,0 0 0 0 0,0 0 0 0 0,0 0-136 0 0,0 0 8 0 0,0 0 0 0 0,0 0 0 0 0,0 0-80 0 0,0 0 0 0 0,0 0-3648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3</Pages>
  <Words>556</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13</cp:revision>
  <cp:lastPrinted>2019-02-05T14:33:00Z</cp:lastPrinted>
  <dcterms:created xsi:type="dcterms:W3CDTF">2019-08-02T07:43:00Z</dcterms:created>
  <dcterms:modified xsi:type="dcterms:W3CDTF">2019-08-26T13:55:00Z</dcterms:modified>
</cp:coreProperties>
</file>