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9" w:rsidRPr="00830A02" w:rsidRDefault="00086339" w:rsidP="00780C57">
      <w:pPr>
        <w:spacing w:after="120"/>
        <w:rPr>
          <w:rFonts w:ascii="Arial" w:hAnsi="Arial" w:cs="Arial"/>
          <w:sz w:val="40"/>
          <w:szCs w:val="40"/>
          <w:u w:val="single"/>
        </w:rPr>
      </w:pPr>
      <w:bookmarkStart w:id="0" w:name="_GoBack"/>
      <w:bookmarkEnd w:id="0"/>
      <w:r w:rsidRPr="00830A02">
        <w:rPr>
          <w:rFonts w:ascii="Arial" w:hAnsi="Arial" w:cs="Arial"/>
          <w:sz w:val="40"/>
          <w:szCs w:val="40"/>
          <w:u w:val="single"/>
        </w:rPr>
        <w:t>Presseinformation</w:t>
      </w:r>
    </w:p>
    <w:p w:rsidR="00086339" w:rsidRPr="008D5675" w:rsidRDefault="006459E2" w:rsidP="00086339">
      <w:pPr>
        <w:spacing w:after="480"/>
        <w:rPr>
          <w:rFonts w:ascii="Arial" w:hAnsi="Arial" w:cs="Arial"/>
          <w:sz w:val="22"/>
          <w:szCs w:val="22"/>
        </w:rPr>
      </w:pPr>
      <w:r w:rsidRPr="008D5675">
        <w:rPr>
          <w:rFonts w:ascii="Arial" w:hAnsi="Arial" w:cs="Arial"/>
          <w:sz w:val="22"/>
          <w:szCs w:val="22"/>
        </w:rPr>
        <w:t xml:space="preserve">Sulzburg, </w:t>
      </w:r>
      <w:r w:rsidR="005566D1">
        <w:rPr>
          <w:rFonts w:ascii="Arial" w:hAnsi="Arial" w:cs="Arial"/>
          <w:sz w:val="22"/>
          <w:szCs w:val="22"/>
        </w:rPr>
        <w:t>21</w:t>
      </w:r>
      <w:r w:rsidR="00920AE9" w:rsidRPr="008D5675">
        <w:rPr>
          <w:rFonts w:ascii="Arial" w:hAnsi="Arial" w:cs="Arial"/>
          <w:sz w:val="22"/>
          <w:szCs w:val="22"/>
        </w:rPr>
        <w:t xml:space="preserve">. </w:t>
      </w:r>
      <w:r w:rsidR="00A91E47">
        <w:rPr>
          <w:rFonts w:ascii="Arial" w:hAnsi="Arial" w:cs="Arial"/>
          <w:sz w:val="22"/>
          <w:szCs w:val="22"/>
        </w:rPr>
        <w:t>März</w:t>
      </w:r>
      <w:r w:rsidR="00B24C8C" w:rsidRPr="008D5675">
        <w:rPr>
          <w:rFonts w:ascii="Arial" w:hAnsi="Arial" w:cs="Arial"/>
          <w:sz w:val="22"/>
          <w:szCs w:val="22"/>
        </w:rPr>
        <w:t xml:space="preserve"> 2019</w:t>
      </w:r>
    </w:p>
    <w:p w:rsidR="00C20E99" w:rsidRPr="00830A02" w:rsidRDefault="00C20E99" w:rsidP="00086339">
      <w:pPr>
        <w:spacing w:after="480"/>
        <w:rPr>
          <w:rFonts w:ascii="Arial" w:hAnsi="Arial" w:cs="Arial"/>
        </w:rPr>
      </w:pPr>
    </w:p>
    <w:p w:rsidR="00920AE9" w:rsidRPr="008D5675" w:rsidRDefault="003A3A40" w:rsidP="00920AE9">
      <w:pPr>
        <w:suppressAutoHyphens/>
        <w:spacing w:line="360" w:lineRule="auto"/>
        <w:ind w:right="283"/>
        <w:rPr>
          <w:rFonts w:ascii="Arial" w:hAnsi="Arial" w:cs="Arial"/>
          <w:b/>
          <w:sz w:val="22"/>
          <w:szCs w:val="22"/>
        </w:rPr>
      </w:pPr>
      <w:r>
        <w:rPr>
          <w:rFonts w:ascii="Arial" w:hAnsi="Arial" w:cs="Arial"/>
          <w:b/>
          <w:sz w:val="22"/>
          <w:szCs w:val="22"/>
        </w:rPr>
        <w:t xml:space="preserve">Wechsel im </w:t>
      </w:r>
      <w:r w:rsidR="00B91F36">
        <w:rPr>
          <w:rFonts w:ascii="Arial" w:hAnsi="Arial" w:cs="Arial"/>
          <w:b/>
          <w:sz w:val="22"/>
          <w:szCs w:val="22"/>
        </w:rPr>
        <w:t>Vertriebsaußendienst</w:t>
      </w:r>
    </w:p>
    <w:p w:rsidR="0006761C" w:rsidRPr="00830A02" w:rsidRDefault="00571B39" w:rsidP="0006761C">
      <w:pPr>
        <w:pStyle w:val="berschrift3"/>
        <w:suppressAutoHyphens/>
        <w:spacing w:after="100" w:afterAutospacing="1"/>
        <w:rPr>
          <w:rFonts w:cs="Arial"/>
          <w:bCs/>
        </w:rPr>
      </w:pPr>
      <w:r>
        <w:rPr>
          <w:rFonts w:cs="Arial"/>
          <w:bCs/>
        </w:rPr>
        <w:t>Neue Mitarbeiter vor Ort</w:t>
      </w:r>
    </w:p>
    <w:p w:rsidR="0070034B" w:rsidRDefault="003A3A40" w:rsidP="005B5036">
      <w:pPr>
        <w:autoSpaceDE w:val="0"/>
        <w:autoSpaceDN w:val="0"/>
        <w:adjustRightInd w:val="0"/>
        <w:spacing w:line="360" w:lineRule="auto"/>
        <w:rPr>
          <w:rFonts w:ascii="Arial" w:hAnsi="Arial" w:cs="Arial"/>
          <w:b/>
          <w:sz w:val="22"/>
          <w:szCs w:val="22"/>
        </w:rPr>
      </w:pPr>
      <w:r>
        <w:rPr>
          <w:rFonts w:ascii="Arial" w:hAnsi="Arial" w:cs="Arial"/>
          <w:b/>
          <w:sz w:val="22"/>
          <w:szCs w:val="22"/>
        </w:rPr>
        <w:t xml:space="preserve">Bei </w:t>
      </w:r>
      <w:r w:rsidR="00C60FF0" w:rsidRPr="00C94613">
        <w:rPr>
          <w:rFonts w:ascii="Arial" w:hAnsi="Arial" w:cs="Arial"/>
          <w:b/>
          <w:sz w:val="22"/>
          <w:szCs w:val="22"/>
        </w:rPr>
        <w:t xml:space="preserve">Hekatron Brandschutz </w:t>
      </w:r>
      <w:r w:rsidR="00245DF3">
        <w:rPr>
          <w:rFonts w:ascii="Arial" w:hAnsi="Arial" w:cs="Arial"/>
          <w:b/>
          <w:sz w:val="22"/>
          <w:szCs w:val="22"/>
        </w:rPr>
        <w:t>gibt es Veränderungen in der Betreuung der Facherrichter für Brandmelde- und Sprachalarmanlagen</w:t>
      </w:r>
      <w:r w:rsidR="003E26C6">
        <w:rPr>
          <w:rFonts w:ascii="Arial" w:hAnsi="Arial" w:cs="Arial"/>
          <w:b/>
          <w:sz w:val="22"/>
          <w:szCs w:val="22"/>
        </w:rPr>
        <w:t xml:space="preserve"> sowie der Planerberatung.</w:t>
      </w:r>
    </w:p>
    <w:p w:rsidR="00245DF3" w:rsidRDefault="00245DF3" w:rsidP="005B5036">
      <w:pPr>
        <w:autoSpaceDE w:val="0"/>
        <w:autoSpaceDN w:val="0"/>
        <w:adjustRightInd w:val="0"/>
        <w:spacing w:line="360" w:lineRule="auto"/>
        <w:rPr>
          <w:rFonts w:ascii="Arial" w:hAnsi="Arial" w:cs="Arial"/>
          <w:b/>
          <w:sz w:val="22"/>
          <w:szCs w:val="22"/>
        </w:rPr>
      </w:pPr>
    </w:p>
    <w:p w:rsidR="003A3A40" w:rsidRDefault="00CE776F" w:rsidP="005B5036">
      <w:pPr>
        <w:autoSpaceDE w:val="0"/>
        <w:autoSpaceDN w:val="0"/>
        <w:adjustRightInd w:val="0"/>
        <w:spacing w:line="360" w:lineRule="auto"/>
        <w:rPr>
          <w:rFonts w:ascii="Arial" w:hAnsi="Arial" w:cs="Arial"/>
          <w:sz w:val="22"/>
          <w:szCs w:val="22"/>
        </w:rPr>
      </w:pPr>
      <w:r>
        <w:rPr>
          <w:rFonts w:ascii="Arial" w:hAnsi="Arial" w:cs="Arial"/>
          <w:sz w:val="22"/>
          <w:szCs w:val="22"/>
        </w:rPr>
        <w:t>Steffen Halfpap</w:t>
      </w:r>
      <w:r w:rsidR="002768CA">
        <w:rPr>
          <w:rFonts w:ascii="Arial" w:hAnsi="Arial" w:cs="Arial"/>
          <w:sz w:val="22"/>
          <w:szCs w:val="22"/>
        </w:rPr>
        <w:t xml:space="preserve"> (31</w:t>
      </w:r>
      <w:r w:rsidR="00F815CF">
        <w:rPr>
          <w:rFonts w:ascii="Arial" w:hAnsi="Arial" w:cs="Arial"/>
          <w:sz w:val="22"/>
          <w:szCs w:val="22"/>
        </w:rPr>
        <w:t>)</w:t>
      </w:r>
      <w:r>
        <w:rPr>
          <w:rFonts w:ascii="Arial" w:hAnsi="Arial" w:cs="Arial"/>
          <w:sz w:val="22"/>
          <w:szCs w:val="22"/>
        </w:rPr>
        <w:t xml:space="preserve"> betreut neuerdings das Vertriebsgebiet Sachsen und Thüringen</w:t>
      </w:r>
      <w:r w:rsidR="00F436DA">
        <w:rPr>
          <w:rFonts w:ascii="Arial" w:hAnsi="Arial" w:cs="Arial"/>
          <w:sz w:val="22"/>
          <w:szCs w:val="22"/>
        </w:rPr>
        <w:t xml:space="preserve"> der Hekatron </w:t>
      </w:r>
      <w:r w:rsidR="00F436DA" w:rsidRPr="00F436DA">
        <w:rPr>
          <w:rFonts w:ascii="Arial" w:hAnsi="Arial" w:cs="Arial"/>
          <w:sz w:val="22"/>
          <w:szCs w:val="22"/>
        </w:rPr>
        <w:t>Brandschutz</w:t>
      </w:r>
      <w:r w:rsidRPr="00F436DA">
        <w:rPr>
          <w:rFonts w:ascii="Arial" w:hAnsi="Arial" w:cs="Arial"/>
          <w:sz w:val="22"/>
          <w:szCs w:val="22"/>
        </w:rPr>
        <w:t>.</w:t>
      </w:r>
      <w:r>
        <w:rPr>
          <w:rFonts w:ascii="Arial" w:hAnsi="Arial" w:cs="Arial"/>
          <w:sz w:val="22"/>
          <w:szCs w:val="22"/>
        </w:rPr>
        <w:t xml:space="preserve"> </w:t>
      </w:r>
      <w:proofErr w:type="spellStart"/>
      <w:r w:rsidRPr="00CE776F">
        <w:rPr>
          <w:rFonts w:ascii="Arial" w:hAnsi="Arial" w:cs="Arial"/>
          <w:sz w:val="22"/>
          <w:szCs w:val="22"/>
        </w:rPr>
        <w:t>Hal</w:t>
      </w:r>
      <w:r w:rsidR="00F436DA">
        <w:rPr>
          <w:rFonts w:ascii="Arial" w:hAnsi="Arial" w:cs="Arial"/>
          <w:sz w:val="22"/>
          <w:szCs w:val="22"/>
        </w:rPr>
        <w:t>f</w:t>
      </w:r>
      <w:r w:rsidRPr="00CE776F">
        <w:rPr>
          <w:rFonts w:ascii="Arial" w:hAnsi="Arial" w:cs="Arial"/>
          <w:sz w:val="22"/>
          <w:szCs w:val="22"/>
        </w:rPr>
        <w:t>pap</w:t>
      </w:r>
      <w:proofErr w:type="spellEnd"/>
      <w:r w:rsidRPr="00CE776F">
        <w:rPr>
          <w:rFonts w:ascii="Arial" w:hAnsi="Arial" w:cs="Arial"/>
          <w:sz w:val="22"/>
          <w:szCs w:val="22"/>
        </w:rPr>
        <w:t xml:space="preserve"> </w:t>
      </w:r>
      <w:r w:rsidR="00F436DA">
        <w:rPr>
          <w:rFonts w:ascii="Arial" w:hAnsi="Arial" w:cs="Arial"/>
          <w:sz w:val="22"/>
          <w:szCs w:val="22"/>
        </w:rPr>
        <w:t>übernimmt die Aufgabe von</w:t>
      </w:r>
      <w:r w:rsidRPr="00CE776F">
        <w:rPr>
          <w:rFonts w:ascii="Arial" w:hAnsi="Arial" w:cs="Arial"/>
          <w:sz w:val="22"/>
          <w:szCs w:val="22"/>
        </w:rPr>
        <w:t xml:space="preserve"> </w:t>
      </w:r>
      <w:r>
        <w:rPr>
          <w:rFonts w:ascii="Arial" w:hAnsi="Arial" w:cs="Arial"/>
          <w:sz w:val="22"/>
          <w:szCs w:val="22"/>
        </w:rPr>
        <w:t>Geb</w:t>
      </w:r>
      <w:r w:rsidRPr="00CE776F">
        <w:rPr>
          <w:rFonts w:ascii="Arial" w:hAnsi="Arial" w:cs="Arial"/>
          <w:sz w:val="22"/>
          <w:szCs w:val="22"/>
        </w:rPr>
        <w:t>i</w:t>
      </w:r>
      <w:r>
        <w:rPr>
          <w:rFonts w:ascii="Arial" w:hAnsi="Arial" w:cs="Arial"/>
          <w:sz w:val="22"/>
          <w:szCs w:val="22"/>
        </w:rPr>
        <w:t>e</w:t>
      </w:r>
      <w:r w:rsidRPr="00CE776F">
        <w:rPr>
          <w:rFonts w:ascii="Arial" w:hAnsi="Arial" w:cs="Arial"/>
          <w:sz w:val="22"/>
          <w:szCs w:val="22"/>
        </w:rPr>
        <w:t>tsverkaufsleiter Herma</w:t>
      </w:r>
      <w:r>
        <w:rPr>
          <w:rFonts w:ascii="Arial" w:hAnsi="Arial" w:cs="Arial"/>
          <w:sz w:val="22"/>
          <w:szCs w:val="22"/>
        </w:rPr>
        <w:t xml:space="preserve">nn Eichfeld. Eichfeld war </w:t>
      </w:r>
      <w:r w:rsidR="00245DF3">
        <w:rPr>
          <w:rFonts w:ascii="Arial" w:hAnsi="Arial" w:cs="Arial"/>
          <w:sz w:val="22"/>
          <w:szCs w:val="22"/>
        </w:rPr>
        <w:t>26</w:t>
      </w:r>
      <w:r>
        <w:rPr>
          <w:rFonts w:ascii="Arial" w:hAnsi="Arial" w:cs="Arial"/>
          <w:sz w:val="22"/>
          <w:szCs w:val="22"/>
        </w:rPr>
        <w:t xml:space="preserve"> </w:t>
      </w:r>
      <w:r w:rsidRPr="00CE776F">
        <w:rPr>
          <w:rFonts w:ascii="Arial" w:hAnsi="Arial" w:cs="Arial"/>
          <w:sz w:val="22"/>
          <w:szCs w:val="22"/>
        </w:rPr>
        <w:t xml:space="preserve">Jahre </w:t>
      </w:r>
      <w:r w:rsidR="006578CA">
        <w:rPr>
          <w:rFonts w:ascii="Arial" w:hAnsi="Arial" w:cs="Arial"/>
          <w:sz w:val="22"/>
          <w:szCs w:val="22"/>
        </w:rPr>
        <w:t xml:space="preserve">in diesem Bereich </w:t>
      </w:r>
      <w:r w:rsidRPr="00CE776F">
        <w:rPr>
          <w:rFonts w:ascii="Arial" w:hAnsi="Arial" w:cs="Arial"/>
          <w:sz w:val="22"/>
          <w:szCs w:val="22"/>
        </w:rPr>
        <w:t>für Hekatron Brandschutz tätig und geht nun in den wohlverdienten Ruhestand</w:t>
      </w:r>
      <w:r w:rsidR="00F436DA">
        <w:rPr>
          <w:rFonts w:ascii="Arial" w:hAnsi="Arial" w:cs="Arial"/>
          <w:sz w:val="22"/>
          <w:szCs w:val="22"/>
        </w:rPr>
        <w:t xml:space="preserve">. </w:t>
      </w:r>
      <w:proofErr w:type="spellStart"/>
      <w:r w:rsidR="00F436DA">
        <w:rPr>
          <w:rFonts w:ascii="Arial" w:hAnsi="Arial" w:cs="Arial"/>
          <w:sz w:val="22"/>
          <w:szCs w:val="22"/>
        </w:rPr>
        <w:t>Halfpap</w:t>
      </w:r>
      <w:proofErr w:type="spellEnd"/>
      <w:r w:rsidR="00F436DA">
        <w:rPr>
          <w:rFonts w:ascii="Arial" w:hAnsi="Arial" w:cs="Arial"/>
          <w:sz w:val="22"/>
          <w:szCs w:val="22"/>
        </w:rPr>
        <w:t xml:space="preserve"> hat </w:t>
      </w:r>
      <w:r w:rsidR="00A91E47">
        <w:rPr>
          <w:rFonts w:ascii="Arial" w:hAnsi="Arial" w:cs="Arial"/>
          <w:sz w:val="22"/>
          <w:szCs w:val="22"/>
        </w:rPr>
        <w:t>mehrjährige</w:t>
      </w:r>
      <w:r w:rsidR="00F436DA">
        <w:rPr>
          <w:rFonts w:ascii="Arial" w:hAnsi="Arial" w:cs="Arial"/>
          <w:sz w:val="22"/>
          <w:szCs w:val="22"/>
        </w:rPr>
        <w:t xml:space="preserve"> Erfahrung als Vertriebsingenieur in der elektrotechnischen Industrie</w:t>
      </w:r>
      <w:r w:rsidR="00385F6F">
        <w:rPr>
          <w:rFonts w:ascii="Arial" w:hAnsi="Arial" w:cs="Arial"/>
          <w:sz w:val="22"/>
          <w:szCs w:val="22"/>
        </w:rPr>
        <w:t xml:space="preserve"> </w:t>
      </w:r>
      <w:r w:rsidR="006578CA">
        <w:rPr>
          <w:rFonts w:ascii="Arial" w:hAnsi="Arial" w:cs="Arial"/>
          <w:sz w:val="22"/>
          <w:szCs w:val="22"/>
        </w:rPr>
        <w:t>und im</w:t>
      </w:r>
      <w:r w:rsidR="00385F6F">
        <w:rPr>
          <w:rFonts w:ascii="Arial" w:hAnsi="Arial" w:cs="Arial"/>
          <w:sz w:val="22"/>
          <w:szCs w:val="22"/>
        </w:rPr>
        <w:t xml:space="preserve"> </w:t>
      </w:r>
      <w:r w:rsidR="00245DF3">
        <w:rPr>
          <w:rFonts w:ascii="Arial" w:hAnsi="Arial" w:cs="Arial"/>
          <w:sz w:val="22"/>
          <w:szCs w:val="22"/>
        </w:rPr>
        <w:t>Elektrogroßhandel</w:t>
      </w:r>
      <w:r w:rsidR="00F436DA">
        <w:rPr>
          <w:rFonts w:ascii="Arial" w:hAnsi="Arial" w:cs="Arial"/>
          <w:sz w:val="22"/>
          <w:szCs w:val="22"/>
        </w:rPr>
        <w:t>.</w:t>
      </w:r>
    </w:p>
    <w:p w:rsidR="00B91F36" w:rsidRDefault="009D22ED" w:rsidP="00B91F36">
      <w:pPr>
        <w:autoSpaceDE w:val="0"/>
        <w:autoSpaceDN w:val="0"/>
        <w:adjustRightInd w:val="0"/>
        <w:spacing w:line="360" w:lineRule="auto"/>
        <w:rPr>
          <w:rFonts w:ascii="Arial" w:hAnsi="Arial" w:cs="Arial"/>
          <w:sz w:val="22"/>
          <w:szCs w:val="22"/>
        </w:rPr>
      </w:pPr>
      <w:r>
        <w:rPr>
          <w:rFonts w:ascii="Arial" w:hAnsi="Arial" w:cs="Arial"/>
          <w:sz w:val="22"/>
          <w:szCs w:val="22"/>
        </w:rPr>
        <w:t>W</w:t>
      </w:r>
      <w:r w:rsidR="00F436DA">
        <w:rPr>
          <w:rFonts w:ascii="Arial" w:hAnsi="Arial" w:cs="Arial"/>
          <w:sz w:val="22"/>
          <w:szCs w:val="22"/>
        </w:rPr>
        <w:t>eitere Veränderung</w:t>
      </w:r>
      <w:r>
        <w:rPr>
          <w:rFonts w:ascii="Arial" w:hAnsi="Arial" w:cs="Arial"/>
          <w:sz w:val="22"/>
          <w:szCs w:val="22"/>
        </w:rPr>
        <w:t>en</w:t>
      </w:r>
      <w:r w:rsidR="00F436DA">
        <w:rPr>
          <w:rFonts w:ascii="Arial" w:hAnsi="Arial" w:cs="Arial"/>
          <w:sz w:val="22"/>
          <w:szCs w:val="22"/>
        </w:rPr>
        <w:t xml:space="preserve"> gibt es i</w:t>
      </w:r>
      <w:r>
        <w:rPr>
          <w:rFonts w:ascii="Arial" w:hAnsi="Arial" w:cs="Arial"/>
          <w:sz w:val="22"/>
          <w:szCs w:val="22"/>
        </w:rPr>
        <w:t>n den</w:t>
      </w:r>
      <w:r w:rsidR="00F436DA">
        <w:rPr>
          <w:rFonts w:ascii="Arial" w:hAnsi="Arial" w:cs="Arial"/>
          <w:sz w:val="22"/>
          <w:szCs w:val="22"/>
        </w:rPr>
        <w:t xml:space="preserve"> </w:t>
      </w:r>
      <w:r w:rsidR="00F66F22">
        <w:rPr>
          <w:rFonts w:ascii="Arial" w:hAnsi="Arial" w:cs="Arial"/>
          <w:sz w:val="22"/>
          <w:szCs w:val="22"/>
        </w:rPr>
        <w:t>PLZ-</w:t>
      </w:r>
      <w:r w:rsidR="00F436DA">
        <w:rPr>
          <w:rFonts w:ascii="Arial" w:hAnsi="Arial" w:cs="Arial"/>
          <w:sz w:val="22"/>
          <w:szCs w:val="22"/>
        </w:rPr>
        <w:t>Gebiet</w:t>
      </w:r>
      <w:r>
        <w:rPr>
          <w:rFonts w:ascii="Arial" w:hAnsi="Arial" w:cs="Arial"/>
          <w:sz w:val="22"/>
          <w:szCs w:val="22"/>
        </w:rPr>
        <w:t>en</w:t>
      </w:r>
      <w:r w:rsidR="00F815CF">
        <w:rPr>
          <w:rFonts w:ascii="Arial" w:hAnsi="Arial" w:cs="Arial"/>
          <w:sz w:val="22"/>
          <w:szCs w:val="22"/>
        </w:rPr>
        <w:t xml:space="preserve"> </w:t>
      </w:r>
      <w:r>
        <w:rPr>
          <w:rFonts w:ascii="Arial" w:hAnsi="Arial" w:cs="Arial"/>
          <w:sz w:val="22"/>
          <w:szCs w:val="22"/>
        </w:rPr>
        <w:t xml:space="preserve">50, 51, 54 </w:t>
      </w:r>
      <w:r w:rsidR="00F66F22">
        <w:rPr>
          <w:rFonts w:ascii="Arial" w:hAnsi="Arial" w:cs="Arial"/>
          <w:sz w:val="22"/>
          <w:szCs w:val="22"/>
        </w:rPr>
        <w:t>und</w:t>
      </w:r>
      <w:r w:rsidR="00F66F22" w:rsidRPr="00F66F22">
        <w:rPr>
          <w:rFonts w:ascii="Arial" w:hAnsi="Arial" w:cs="Arial"/>
          <w:sz w:val="22"/>
          <w:szCs w:val="22"/>
        </w:rPr>
        <w:t xml:space="preserve"> 57</w:t>
      </w:r>
      <w:r w:rsidR="00F66F22">
        <w:rPr>
          <w:rFonts w:ascii="Arial" w:hAnsi="Arial" w:cs="Arial"/>
          <w:sz w:val="22"/>
          <w:szCs w:val="22"/>
        </w:rPr>
        <w:t xml:space="preserve">. </w:t>
      </w:r>
      <w:r w:rsidR="008313EF" w:rsidRPr="00F436DA">
        <w:rPr>
          <w:rFonts w:ascii="Arial" w:hAnsi="Arial" w:cs="Arial"/>
          <w:sz w:val="22"/>
          <w:szCs w:val="22"/>
        </w:rPr>
        <w:t>Hans-Joachim Jäschke</w:t>
      </w:r>
      <w:r w:rsidR="008313EF">
        <w:rPr>
          <w:rFonts w:ascii="Arial" w:hAnsi="Arial" w:cs="Arial"/>
          <w:sz w:val="22"/>
          <w:szCs w:val="22"/>
        </w:rPr>
        <w:t>, seit 17 Jahren</w:t>
      </w:r>
      <w:r w:rsidR="006E1C2F">
        <w:rPr>
          <w:rFonts w:ascii="Arial" w:hAnsi="Arial" w:cs="Arial"/>
          <w:sz w:val="22"/>
          <w:szCs w:val="22"/>
        </w:rPr>
        <w:t xml:space="preserve"> in diesen</w:t>
      </w:r>
      <w:r w:rsidR="008313EF">
        <w:rPr>
          <w:rFonts w:ascii="Arial" w:hAnsi="Arial" w:cs="Arial"/>
          <w:sz w:val="22"/>
          <w:szCs w:val="22"/>
        </w:rPr>
        <w:t xml:space="preserve"> Gebiet</w:t>
      </w:r>
      <w:r w:rsidR="006E1C2F">
        <w:rPr>
          <w:rFonts w:ascii="Arial" w:hAnsi="Arial" w:cs="Arial"/>
          <w:sz w:val="22"/>
          <w:szCs w:val="22"/>
        </w:rPr>
        <w:t>en</w:t>
      </w:r>
      <w:r w:rsidR="008313EF">
        <w:rPr>
          <w:rFonts w:ascii="Arial" w:hAnsi="Arial" w:cs="Arial"/>
          <w:sz w:val="22"/>
          <w:szCs w:val="22"/>
        </w:rPr>
        <w:t xml:space="preserve"> als Geb</w:t>
      </w:r>
      <w:r w:rsidR="008313EF" w:rsidRPr="00CE776F">
        <w:rPr>
          <w:rFonts w:ascii="Arial" w:hAnsi="Arial" w:cs="Arial"/>
          <w:sz w:val="22"/>
          <w:szCs w:val="22"/>
        </w:rPr>
        <w:t>i</w:t>
      </w:r>
      <w:r w:rsidR="008313EF">
        <w:rPr>
          <w:rFonts w:ascii="Arial" w:hAnsi="Arial" w:cs="Arial"/>
          <w:sz w:val="22"/>
          <w:szCs w:val="22"/>
        </w:rPr>
        <w:t>e</w:t>
      </w:r>
      <w:r w:rsidR="008313EF" w:rsidRPr="00CE776F">
        <w:rPr>
          <w:rFonts w:ascii="Arial" w:hAnsi="Arial" w:cs="Arial"/>
          <w:sz w:val="22"/>
          <w:szCs w:val="22"/>
        </w:rPr>
        <w:t>tsverkaufsleiter</w:t>
      </w:r>
      <w:r w:rsidR="008313EF">
        <w:rPr>
          <w:rFonts w:ascii="Arial" w:hAnsi="Arial" w:cs="Arial"/>
          <w:sz w:val="22"/>
          <w:szCs w:val="22"/>
        </w:rPr>
        <w:t xml:space="preserve"> tätig, wechselt in den Bereich </w:t>
      </w:r>
      <w:r w:rsidR="0027315D">
        <w:rPr>
          <w:rFonts w:ascii="Arial" w:hAnsi="Arial" w:cs="Arial"/>
          <w:sz w:val="22"/>
          <w:szCs w:val="22"/>
        </w:rPr>
        <w:t xml:space="preserve">Projektberatung Brandmeldesysteme. Er </w:t>
      </w:r>
      <w:r w:rsidR="007B04F7">
        <w:rPr>
          <w:rFonts w:ascii="Arial" w:hAnsi="Arial" w:cs="Arial"/>
          <w:sz w:val="22"/>
          <w:szCs w:val="22"/>
        </w:rPr>
        <w:t>berät</w:t>
      </w:r>
      <w:r w:rsidR="00BF5997">
        <w:rPr>
          <w:rFonts w:ascii="Arial" w:hAnsi="Arial" w:cs="Arial"/>
          <w:sz w:val="22"/>
          <w:szCs w:val="22"/>
        </w:rPr>
        <w:t xml:space="preserve"> </w:t>
      </w:r>
      <w:r w:rsidR="0027315D">
        <w:rPr>
          <w:rFonts w:ascii="Arial" w:hAnsi="Arial" w:cs="Arial"/>
          <w:sz w:val="22"/>
          <w:szCs w:val="22"/>
        </w:rPr>
        <w:t xml:space="preserve">in den Gebieten 50, 51 und 57 Fachplaner </w:t>
      </w:r>
      <w:r w:rsidR="00BF5997">
        <w:rPr>
          <w:rFonts w:ascii="Arial" w:hAnsi="Arial" w:cs="Arial"/>
          <w:sz w:val="22"/>
          <w:szCs w:val="22"/>
        </w:rPr>
        <w:t>für</w:t>
      </w:r>
      <w:r w:rsidR="0027315D">
        <w:rPr>
          <w:rFonts w:ascii="Arial" w:hAnsi="Arial" w:cs="Arial"/>
          <w:sz w:val="22"/>
          <w:szCs w:val="22"/>
        </w:rPr>
        <w:t xml:space="preserve"> Brandmeldeanlagen </w:t>
      </w:r>
      <w:r w:rsidR="00BF5997">
        <w:rPr>
          <w:rFonts w:ascii="Arial" w:hAnsi="Arial" w:cs="Arial"/>
          <w:sz w:val="22"/>
          <w:szCs w:val="22"/>
        </w:rPr>
        <w:t>bei</w:t>
      </w:r>
      <w:r w:rsidR="0027315D">
        <w:rPr>
          <w:rFonts w:ascii="Arial" w:hAnsi="Arial" w:cs="Arial"/>
          <w:sz w:val="22"/>
          <w:szCs w:val="22"/>
        </w:rPr>
        <w:t xml:space="preserve"> </w:t>
      </w:r>
      <w:r w:rsidR="00A87263">
        <w:rPr>
          <w:rFonts w:ascii="Arial" w:hAnsi="Arial" w:cs="Arial"/>
          <w:sz w:val="22"/>
          <w:szCs w:val="22"/>
        </w:rPr>
        <w:t>der Planung des anlagentechnischen Brandschutzes</w:t>
      </w:r>
      <w:r w:rsidR="007B04F7">
        <w:rPr>
          <w:rFonts w:ascii="Arial" w:hAnsi="Arial" w:cs="Arial"/>
          <w:sz w:val="22"/>
          <w:szCs w:val="22"/>
        </w:rPr>
        <w:t xml:space="preserve">. Für die </w:t>
      </w:r>
      <w:r w:rsidR="007B04F7" w:rsidRPr="007B04F7">
        <w:rPr>
          <w:rFonts w:ascii="Arial" w:hAnsi="Arial" w:cs="Arial"/>
          <w:sz w:val="22"/>
          <w:szCs w:val="22"/>
        </w:rPr>
        <w:t>Betreuung der Facherrichter für Brandmelde- und Sprachalarmanlagen</w:t>
      </w:r>
      <w:r w:rsidR="007B04F7">
        <w:rPr>
          <w:rFonts w:ascii="Arial" w:hAnsi="Arial" w:cs="Arial"/>
          <w:b/>
          <w:sz w:val="22"/>
          <w:szCs w:val="22"/>
        </w:rPr>
        <w:t xml:space="preserve"> </w:t>
      </w:r>
      <w:r w:rsidR="007B04F7">
        <w:rPr>
          <w:rFonts w:ascii="Arial" w:hAnsi="Arial" w:cs="Arial"/>
          <w:sz w:val="22"/>
          <w:szCs w:val="22"/>
        </w:rPr>
        <w:t>i</w:t>
      </w:r>
      <w:r w:rsidR="003E26C6">
        <w:rPr>
          <w:rFonts w:ascii="Arial" w:hAnsi="Arial" w:cs="Arial"/>
          <w:sz w:val="22"/>
          <w:szCs w:val="22"/>
        </w:rPr>
        <w:t xml:space="preserve">n </w:t>
      </w:r>
      <w:r w:rsidR="007B04F7">
        <w:rPr>
          <w:rFonts w:ascii="Arial" w:hAnsi="Arial" w:cs="Arial"/>
          <w:sz w:val="22"/>
          <w:szCs w:val="22"/>
        </w:rPr>
        <w:t>diesen</w:t>
      </w:r>
      <w:r w:rsidR="003E26C6">
        <w:rPr>
          <w:rFonts w:ascii="Arial" w:hAnsi="Arial" w:cs="Arial"/>
          <w:sz w:val="22"/>
          <w:szCs w:val="22"/>
        </w:rPr>
        <w:t xml:space="preserve"> </w:t>
      </w:r>
      <w:r w:rsidR="008313EF">
        <w:rPr>
          <w:rFonts w:ascii="Arial" w:hAnsi="Arial" w:cs="Arial"/>
          <w:sz w:val="22"/>
          <w:szCs w:val="22"/>
        </w:rPr>
        <w:t>Gebiete</w:t>
      </w:r>
      <w:r w:rsidR="003E26C6">
        <w:rPr>
          <w:rFonts w:ascii="Arial" w:hAnsi="Arial" w:cs="Arial"/>
          <w:sz w:val="22"/>
          <w:szCs w:val="22"/>
        </w:rPr>
        <w:t>n</w:t>
      </w:r>
      <w:r w:rsidR="008313EF">
        <w:rPr>
          <w:rFonts w:ascii="Arial" w:hAnsi="Arial" w:cs="Arial"/>
          <w:sz w:val="22"/>
          <w:szCs w:val="22"/>
        </w:rPr>
        <w:t xml:space="preserve"> </w:t>
      </w:r>
      <w:r w:rsidR="00F436DA">
        <w:rPr>
          <w:rFonts w:ascii="Arial" w:hAnsi="Arial" w:cs="Arial"/>
          <w:sz w:val="22"/>
          <w:szCs w:val="22"/>
        </w:rPr>
        <w:t>folgt Jürgen Clemens</w:t>
      </w:r>
      <w:r w:rsidR="00245DF3">
        <w:rPr>
          <w:rFonts w:ascii="Arial" w:hAnsi="Arial" w:cs="Arial"/>
          <w:sz w:val="22"/>
          <w:szCs w:val="22"/>
        </w:rPr>
        <w:t xml:space="preserve"> </w:t>
      </w:r>
      <w:r w:rsidR="00B91F36">
        <w:rPr>
          <w:rFonts w:ascii="Arial" w:hAnsi="Arial" w:cs="Arial"/>
          <w:sz w:val="22"/>
          <w:szCs w:val="22"/>
        </w:rPr>
        <w:t>(50)</w:t>
      </w:r>
      <w:r w:rsidR="00F436DA">
        <w:rPr>
          <w:rFonts w:ascii="Arial" w:hAnsi="Arial" w:cs="Arial"/>
          <w:sz w:val="22"/>
          <w:szCs w:val="22"/>
        </w:rPr>
        <w:t xml:space="preserve"> </w:t>
      </w:r>
      <w:r w:rsidR="005E0139" w:rsidRPr="00F436DA">
        <w:rPr>
          <w:rFonts w:ascii="Arial" w:hAnsi="Arial" w:cs="Arial"/>
          <w:sz w:val="22"/>
          <w:szCs w:val="22"/>
        </w:rPr>
        <w:t xml:space="preserve">Hans-Joachim </w:t>
      </w:r>
      <w:r w:rsidR="008313EF">
        <w:rPr>
          <w:rFonts w:ascii="Arial" w:hAnsi="Arial" w:cs="Arial"/>
          <w:sz w:val="22"/>
          <w:szCs w:val="22"/>
        </w:rPr>
        <w:t xml:space="preserve">Jäschke </w:t>
      </w:r>
      <w:r w:rsidR="00F436DA">
        <w:rPr>
          <w:rFonts w:ascii="Arial" w:hAnsi="Arial" w:cs="Arial"/>
          <w:sz w:val="22"/>
          <w:szCs w:val="22"/>
        </w:rPr>
        <w:t>nach.</w:t>
      </w:r>
      <w:r w:rsidR="00B91F36">
        <w:rPr>
          <w:rFonts w:ascii="Arial" w:hAnsi="Arial" w:cs="Arial"/>
          <w:sz w:val="22"/>
          <w:szCs w:val="22"/>
        </w:rPr>
        <w:t xml:space="preserve"> Clemens v</w:t>
      </w:r>
      <w:r w:rsidR="00B91F36" w:rsidRPr="00F815CF">
        <w:rPr>
          <w:rFonts w:ascii="Arial" w:hAnsi="Arial" w:cs="Arial"/>
          <w:sz w:val="22"/>
          <w:szCs w:val="22"/>
        </w:rPr>
        <w:t>erfügt über langjährige Erfahrung als Vertriebsbeauftragter im Bereich der Kommunikations- und Sicherheitstechnik</w:t>
      </w:r>
      <w:r w:rsidR="00B91F36">
        <w:rPr>
          <w:rFonts w:ascii="Arial" w:hAnsi="Arial" w:cs="Arial"/>
          <w:sz w:val="22"/>
          <w:szCs w:val="22"/>
        </w:rPr>
        <w:t>.</w:t>
      </w:r>
    </w:p>
    <w:p w:rsidR="009D22ED" w:rsidRDefault="003E26C6" w:rsidP="003E26C6">
      <w:pPr>
        <w:autoSpaceDE w:val="0"/>
        <w:autoSpaceDN w:val="0"/>
        <w:adjustRightInd w:val="0"/>
        <w:spacing w:line="360" w:lineRule="auto"/>
        <w:rPr>
          <w:rFonts w:ascii="Arial" w:hAnsi="Arial" w:cs="Arial"/>
          <w:sz w:val="22"/>
          <w:szCs w:val="22"/>
        </w:rPr>
      </w:pPr>
      <w:r>
        <w:rPr>
          <w:rFonts w:ascii="Arial" w:hAnsi="Arial" w:cs="Arial"/>
          <w:sz w:val="22"/>
          <w:szCs w:val="22"/>
        </w:rPr>
        <w:t xml:space="preserve">Das Gebiet 54 wird zukünftig von Jörg Margardt </w:t>
      </w:r>
      <w:r w:rsidR="002768CA">
        <w:rPr>
          <w:rFonts w:ascii="Arial" w:hAnsi="Arial" w:cs="Arial"/>
          <w:sz w:val="22"/>
          <w:szCs w:val="22"/>
        </w:rPr>
        <w:t xml:space="preserve">(49) </w:t>
      </w:r>
      <w:r>
        <w:rPr>
          <w:rFonts w:ascii="Arial" w:hAnsi="Arial" w:cs="Arial"/>
          <w:sz w:val="22"/>
          <w:szCs w:val="22"/>
        </w:rPr>
        <w:t xml:space="preserve">betreut. Er ist seit 2014 bei Hekatron Brandschutz im Außendienst tätig und für die </w:t>
      </w:r>
      <w:r w:rsidRPr="003E26C6">
        <w:rPr>
          <w:rFonts w:ascii="Arial" w:hAnsi="Arial" w:cs="Arial"/>
          <w:sz w:val="22"/>
          <w:szCs w:val="22"/>
        </w:rPr>
        <w:t xml:space="preserve">Betreuung der Facherrichter für Brandmelde- und Sprachalarmanlagen </w:t>
      </w:r>
      <w:r>
        <w:rPr>
          <w:rFonts w:ascii="Arial" w:hAnsi="Arial" w:cs="Arial"/>
          <w:sz w:val="22"/>
          <w:szCs w:val="22"/>
        </w:rPr>
        <w:t xml:space="preserve">in den PLZ-Gebieten </w:t>
      </w:r>
      <w:r w:rsidRPr="008313EF">
        <w:rPr>
          <w:rFonts w:ascii="Arial" w:hAnsi="Arial" w:cs="Arial"/>
          <w:sz w:val="22"/>
          <w:szCs w:val="22"/>
        </w:rPr>
        <w:t>66</w:t>
      </w:r>
      <w:r>
        <w:rPr>
          <w:rFonts w:ascii="Arial" w:hAnsi="Arial" w:cs="Arial"/>
          <w:sz w:val="22"/>
          <w:szCs w:val="22"/>
        </w:rPr>
        <w:t xml:space="preserve"> bis 69 zuständig.</w:t>
      </w:r>
    </w:p>
    <w:p w:rsidR="00580E1A" w:rsidRDefault="00580E1A" w:rsidP="00580E1A">
      <w:pPr>
        <w:suppressAutoHyphens/>
        <w:spacing w:line="360" w:lineRule="auto"/>
        <w:rPr>
          <w:rFonts w:ascii="Arial" w:hAnsi="Arial" w:cs="Arial"/>
          <w:sz w:val="22"/>
          <w:szCs w:val="22"/>
        </w:rPr>
      </w:pPr>
    </w:p>
    <w:p w:rsidR="0075506E" w:rsidRPr="00830A02" w:rsidRDefault="005E0139" w:rsidP="00504D2D">
      <w:pPr>
        <w:autoSpaceDE w:val="0"/>
        <w:autoSpaceDN w:val="0"/>
        <w:adjustRightInd w:val="0"/>
        <w:rPr>
          <w:rFonts w:ascii="Arial" w:hAnsi="Arial" w:cs="Arial"/>
          <w:sz w:val="22"/>
          <w:szCs w:val="22"/>
        </w:rPr>
      </w:pPr>
      <w:r>
        <w:rPr>
          <w:rFonts w:ascii="Arial" w:hAnsi="Arial" w:cs="Arial"/>
          <w:sz w:val="22"/>
          <w:szCs w:val="22"/>
        </w:rPr>
        <w:t>1.</w:t>
      </w:r>
      <w:r w:rsidR="00A31EF5">
        <w:rPr>
          <w:rFonts w:ascii="Arial" w:hAnsi="Arial" w:cs="Arial"/>
          <w:sz w:val="22"/>
          <w:szCs w:val="22"/>
        </w:rPr>
        <w:t>419</w:t>
      </w:r>
      <w:r w:rsidR="00B91F36">
        <w:rPr>
          <w:rFonts w:ascii="Arial" w:hAnsi="Arial" w:cs="Arial"/>
          <w:sz w:val="22"/>
          <w:szCs w:val="22"/>
        </w:rPr>
        <w:t xml:space="preserve"> </w:t>
      </w:r>
      <w:r w:rsidR="0075506E" w:rsidRPr="00830A02">
        <w:rPr>
          <w:rFonts w:ascii="Arial" w:hAnsi="Arial" w:cs="Arial"/>
          <w:sz w:val="22"/>
          <w:szCs w:val="22"/>
        </w:rPr>
        <w:t>Zeichen</w:t>
      </w:r>
    </w:p>
    <w:p w:rsidR="007466BB" w:rsidRDefault="007466BB">
      <w:pPr>
        <w:rPr>
          <w:rFonts w:ascii="Arial" w:hAnsi="Arial" w:cs="Arial"/>
          <w:sz w:val="22"/>
          <w:szCs w:val="22"/>
        </w:rPr>
      </w:pPr>
      <w:r>
        <w:rPr>
          <w:rFonts w:ascii="Arial" w:hAnsi="Arial" w:cs="Arial"/>
          <w:sz w:val="22"/>
          <w:szCs w:val="22"/>
        </w:rPr>
        <w:br w:type="page"/>
      </w:r>
    </w:p>
    <w:p w:rsidR="0007413A" w:rsidRPr="00830A02" w:rsidRDefault="0007413A" w:rsidP="00A6235F">
      <w:pPr>
        <w:suppressAutoHyphens/>
        <w:spacing w:line="360" w:lineRule="auto"/>
        <w:rPr>
          <w:rFonts w:ascii="Arial" w:hAnsi="Arial" w:cs="Arial"/>
          <w:b/>
          <w:sz w:val="22"/>
          <w:szCs w:val="22"/>
        </w:rPr>
      </w:pPr>
      <w:r w:rsidRPr="00830A02">
        <w:rPr>
          <w:rFonts w:ascii="Arial" w:hAnsi="Arial" w:cs="Arial"/>
          <w:b/>
          <w:sz w:val="22"/>
          <w:szCs w:val="22"/>
        </w:rPr>
        <w:lastRenderedPageBreak/>
        <w:t>Bildmaterial:</w:t>
      </w:r>
    </w:p>
    <w:p w:rsidR="009C39A1" w:rsidRDefault="007466BB" w:rsidP="00A6235F">
      <w:pPr>
        <w:suppressAutoHyphens/>
        <w:spacing w:line="360" w:lineRule="auto"/>
        <w:rPr>
          <w:rFonts w:ascii="Arial" w:hAnsi="Arial" w:cs="Arial"/>
          <w:sz w:val="22"/>
          <w:szCs w:val="22"/>
        </w:rPr>
      </w:pPr>
      <w:r>
        <w:rPr>
          <w:rFonts w:ascii="Arial" w:hAnsi="Arial" w:cs="Arial"/>
          <w:b/>
          <w:noProof/>
          <w:sz w:val="22"/>
          <w:szCs w:val="22"/>
        </w:rPr>
        <w:drawing>
          <wp:inline distT="0" distB="0" distL="0" distR="0">
            <wp:extent cx="2160000" cy="1526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fpap.jpg"/>
                    <pic:cNvPicPr/>
                  </pic:nvPicPr>
                  <pic:blipFill>
                    <a:blip r:embed="rId8">
                      <a:extLst>
                        <a:ext uri="{28A0092B-C50C-407E-A947-70E740481C1C}">
                          <a14:useLocalDpi xmlns:a14="http://schemas.microsoft.com/office/drawing/2010/main" val="0"/>
                        </a:ext>
                      </a:extLst>
                    </a:blip>
                    <a:stretch>
                      <a:fillRect/>
                    </a:stretch>
                  </pic:blipFill>
                  <pic:spPr>
                    <a:xfrm>
                      <a:off x="0" y="0"/>
                      <a:ext cx="2160000" cy="1526400"/>
                    </a:xfrm>
                    <a:prstGeom prst="rect">
                      <a:avLst/>
                    </a:prstGeom>
                  </pic:spPr>
                </pic:pic>
              </a:graphicData>
            </a:graphic>
          </wp:inline>
        </w:drawing>
      </w:r>
    </w:p>
    <w:p w:rsidR="009001A4" w:rsidRPr="009C39A1" w:rsidRDefault="007466BB" w:rsidP="00A6235F">
      <w:pPr>
        <w:suppressAutoHyphens/>
        <w:spacing w:line="360" w:lineRule="auto"/>
        <w:rPr>
          <w:rFonts w:ascii="Arial" w:hAnsi="Arial" w:cs="Arial"/>
          <w:b/>
          <w:sz w:val="22"/>
          <w:szCs w:val="22"/>
        </w:rPr>
      </w:pPr>
      <w:r w:rsidRPr="007466BB">
        <w:rPr>
          <w:rFonts w:ascii="Arial" w:hAnsi="Arial" w:cs="Arial"/>
          <w:sz w:val="22"/>
          <w:szCs w:val="22"/>
        </w:rPr>
        <w:t>Steffen Halfpap</w:t>
      </w:r>
    </w:p>
    <w:p w:rsidR="007466BB" w:rsidRDefault="00C64019" w:rsidP="00A6235F">
      <w:pPr>
        <w:suppressAutoHyphens/>
        <w:spacing w:line="360" w:lineRule="auto"/>
        <w:rPr>
          <w:rFonts w:ascii="Arial" w:hAnsi="Arial" w:cs="Arial"/>
          <w:b/>
          <w:sz w:val="22"/>
          <w:szCs w:val="22"/>
        </w:rPr>
      </w:pPr>
      <w:r>
        <w:rPr>
          <w:rFonts w:ascii="Arial" w:hAnsi="Arial" w:cs="Arial"/>
          <w:b/>
          <w:noProof/>
          <w:sz w:val="22"/>
          <w:szCs w:val="22"/>
        </w:rPr>
        <w:drawing>
          <wp:anchor distT="0" distB="0" distL="114300" distR="114300" simplePos="0" relativeHeight="251660288" behindDoc="0" locked="0" layoutInCell="1" allowOverlap="1">
            <wp:simplePos x="0" y="0"/>
            <wp:positionH relativeFrom="page">
              <wp:posOffset>908866</wp:posOffset>
            </wp:positionH>
            <wp:positionV relativeFrom="page">
              <wp:posOffset>3766185</wp:posOffset>
            </wp:positionV>
            <wp:extent cx="2207260" cy="1557020"/>
            <wp:effectExtent l="0" t="0" r="2540" b="508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emens_Juergen_2.jpg"/>
                    <pic:cNvPicPr/>
                  </pic:nvPicPr>
                  <pic:blipFill>
                    <a:blip r:embed="rId9">
                      <a:extLst>
                        <a:ext uri="{28A0092B-C50C-407E-A947-70E740481C1C}">
                          <a14:useLocalDpi xmlns:a14="http://schemas.microsoft.com/office/drawing/2010/main" val="0"/>
                        </a:ext>
                      </a:extLst>
                    </a:blip>
                    <a:stretch>
                      <a:fillRect/>
                    </a:stretch>
                  </pic:blipFill>
                  <pic:spPr>
                    <a:xfrm>
                      <a:off x="0" y="0"/>
                      <a:ext cx="2207260" cy="1557020"/>
                    </a:xfrm>
                    <a:prstGeom prst="rect">
                      <a:avLst/>
                    </a:prstGeom>
                  </pic:spPr>
                </pic:pic>
              </a:graphicData>
            </a:graphic>
            <wp14:sizeRelH relativeFrom="margin">
              <wp14:pctWidth>0</wp14:pctWidth>
            </wp14:sizeRelH>
            <wp14:sizeRelV relativeFrom="margin">
              <wp14:pctHeight>0</wp14:pctHeight>
            </wp14:sizeRelV>
          </wp:anchor>
        </w:drawing>
      </w:r>
    </w:p>
    <w:p w:rsidR="007466BB" w:rsidRDefault="007466BB" w:rsidP="00A6235F">
      <w:pPr>
        <w:suppressAutoHyphens/>
        <w:spacing w:line="360" w:lineRule="auto"/>
        <w:rPr>
          <w:rFonts w:ascii="Arial" w:hAnsi="Arial" w:cs="Arial"/>
          <w:b/>
          <w:sz w:val="22"/>
          <w:szCs w:val="22"/>
        </w:rPr>
      </w:pPr>
    </w:p>
    <w:p w:rsidR="007466BB" w:rsidRDefault="007466BB" w:rsidP="00A6235F">
      <w:pPr>
        <w:suppressAutoHyphens/>
        <w:spacing w:line="360" w:lineRule="auto"/>
        <w:rPr>
          <w:rFonts w:ascii="Arial" w:hAnsi="Arial" w:cs="Arial"/>
          <w:b/>
          <w:sz w:val="22"/>
          <w:szCs w:val="22"/>
        </w:rPr>
      </w:pPr>
    </w:p>
    <w:p w:rsidR="009C39A1" w:rsidRDefault="009C39A1" w:rsidP="00FE64D0">
      <w:pPr>
        <w:spacing w:line="360" w:lineRule="auto"/>
        <w:rPr>
          <w:rFonts w:ascii="Arial" w:hAnsi="Arial" w:cs="Arial"/>
          <w:b/>
          <w:sz w:val="22"/>
          <w:szCs w:val="22"/>
        </w:rPr>
      </w:pPr>
    </w:p>
    <w:p w:rsidR="009C39A1" w:rsidRDefault="009C39A1" w:rsidP="00FE64D0">
      <w:pPr>
        <w:spacing w:line="360" w:lineRule="auto"/>
        <w:rPr>
          <w:rFonts w:ascii="Arial" w:hAnsi="Arial" w:cs="Arial"/>
          <w:b/>
          <w:sz w:val="22"/>
          <w:szCs w:val="22"/>
        </w:rPr>
      </w:pPr>
    </w:p>
    <w:p w:rsidR="009C39A1" w:rsidRDefault="009C39A1" w:rsidP="00FE64D0">
      <w:pPr>
        <w:spacing w:line="360" w:lineRule="auto"/>
        <w:rPr>
          <w:rFonts w:ascii="Arial" w:hAnsi="Arial" w:cs="Arial"/>
          <w:b/>
          <w:sz w:val="22"/>
          <w:szCs w:val="22"/>
        </w:rPr>
      </w:pPr>
    </w:p>
    <w:p w:rsidR="009C39A1" w:rsidRDefault="009C39A1" w:rsidP="00FE64D0">
      <w:pPr>
        <w:spacing w:line="360" w:lineRule="auto"/>
        <w:rPr>
          <w:rFonts w:ascii="Arial" w:hAnsi="Arial" w:cs="Arial"/>
          <w:b/>
          <w:sz w:val="22"/>
          <w:szCs w:val="22"/>
        </w:rPr>
      </w:pPr>
    </w:p>
    <w:p w:rsidR="009C39A1" w:rsidRDefault="009C39A1" w:rsidP="00FE64D0">
      <w:pPr>
        <w:spacing w:line="360" w:lineRule="auto"/>
        <w:rPr>
          <w:rFonts w:ascii="Arial" w:hAnsi="Arial" w:cs="Arial"/>
          <w:b/>
          <w:sz w:val="22"/>
          <w:szCs w:val="22"/>
        </w:rPr>
      </w:pPr>
    </w:p>
    <w:p w:rsidR="009C39A1" w:rsidRDefault="009C39A1" w:rsidP="00FE64D0">
      <w:pPr>
        <w:spacing w:line="360" w:lineRule="auto"/>
        <w:rPr>
          <w:rFonts w:ascii="Arial" w:hAnsi="Arial" w:cs="Arial"/>
          <w:sz w:val="22"/>
          <w:szCs w:val="22"/>
        </w:rPr>
      </w:pPr>
      <w:r w:rsidRPr="009C39A1">
        <w:rPr>
          <w:rFonts w:ascii="Arial" w:hAnsi="Arial" w:cs="Arial"/>
          <w:sz w:val="22"/>
          <w:szCs w:val="22"/>
        </w:rPr>
        <w:t>Jürgen Clemens</w:t>
      </w:r>
    </w:p>
    <w:p w:rsidR="00392BD5" w:rsidRPr="009C39A1" w:rsidRDefault="00392BD5" w:rsidP="00FE64D0">
      <w:pPr>
        <w:spacing w:line="360" w:lineRule="auto"/>
        <w:rPr>
          <w:rFonts w:ascii="Arial" w:hAnsi="Arial" w:cs="Arial"/>
          <w:sz w:val="22"/>
          <w:szCs w:val="22"/>
        </w:rPr>
      </w:pPr>
    </w:p>
    <w:p w:rsidR="00392BD5" w:rsidRDefault="00392BD5" w:rsidP="00FE64D0">
      <w:pPr>
        <w:spacing w:line="360" w:lineRule="auto"/>
        <w:rPr>
          <w:rFonts w:ascii="Arial" w:hAnsi="Arial" w:cs="Arial"/>
          <w:b/>
          <w:sz w:val="22"/>
          <w:szCs w:val="22"/>
        </w:rPr>
      </w:pPr>
      <w:r>
        <w:rPr>
          <w:rFonts w:ascii="Arial" w:hAnsi="Arial" w:cs="Arial"/>
          <w:b/>
          <w:noProof/>
          <w:sz w:val="22"/>
          <w:szCs w:val="22"/>
        </w:rPr>
        <w:drawing>
          <wp:inline distT="0" distB="0" distL="0" distR="0">
            <wp:extent cx="2160000" cy="1526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_Joachim Jäschke_frei.jpg"/>
                    <pic:cNvPicPr/>
                  </pic:nvPicPr>
                  <pic:blipFill>
                    <a:blip r:embed="rId10">
                      <a:extLst>
                        <a:ext uri="{28A0092B-C50C-407E-A947-70E740481C1C}">
                          <a14:useLocalDpi xmlns:a14="http://schemas.microsoft.com/office/drawing/2010/main" val="0"/>
                        </a:ext>
                      </a:extLst>
                    </a:blip>
                    <a:stretch>
                      <a:fillRect/>
                    </a:stretch>
                  </pic:blipFill>
                  <pic:spPr>
                    <a:xfrm>
                      <a:off x="0" y="0"/>
                      <a:ext cx="2160000" cy="1526400"/>
                    </a:xfrm>
                    <a:prstGeom prst="rect">
                      <a:avLst/>
                    </a:prstGeom>
                  </pic:spPr>
                </pic:pic>
              </a:graphicData>
            </a:graphic>
          </wp:inline>
        </w:drawing>
      </w:r>
    </w:p>
    <w:p w:rsidR="00392BD5" w:rsidRDefault="00392BD5" w:rsidP="00392BD5">
      <w:pPr>
        <w:spacing w:line="360" w:lineRule="auto"/>
        <w:rPr>
          <w:rFonts w:ascii="Arial" w:hAnsi="Arial" w:cs="Arial"/>
          <w:sz w:val="22"/>
          <w:szCs w:val="22"/>
        </w:rPr>
      </w:pPr>
      <w:r w:rsidRPr="00392BD5">
        <w:rPr>
          <w:rFonts w:ascii="Arial" w:hAnsi="Arial" w:cs="Arial"/>
          <w:sz w:val="22"/>
          <w:szCs w:val="22"/>
        </w:rPr>
        <w:t>Hans-Joachim Jäschke</w:t>
      </w:r>
    </w:p>
    <w:p w:rsidR="003E26C6" w:rsidRDefault="003E26C6" w:rsidP="00392BD5">
      <w:pPr>
        <w:spacing w:line="360" w:lineRule="auto"/>
        <w:rPr>
          <w:rFonts w:ascii="Arial" w:hAnsi="Arial" w:cs="Arial"/>
          <w:sz w:val="22"/>
          <w:szCs w:val="22"/>
        </w:rPr>
      </w:pPr>
    </w:p>
    <w:p w:rsidR="00392BD5" w:rsidRDefault="003E26C6" w:rsidP="00392BD5">
      <w:pPr>
        <w:spacing w:line="360" w:lineRule="auto"/>
        <w:rPr>
          <w:rFonts w:ascii="Arial" w:hAnsi="Arial" w:cs="Arial"/>
          <w:sz w:val="22"/>
          <w:szCs w:val="22"/>
        </w:rPr>
      </w:pPr>
      <w:r>
        <w:rPr>
          <w:rFonts w:ascii="Arial" w:hAnsi="Arial" w:cs="Arial"/>
          <w:noProof/>
          <w:sz w:val="22"/>
          <w:szCs w:val="22"/>
        </w:rPr>
        <w:drawing>
          <wp:inline distT="0" distB="0" distL="0" distR="0">
            <wp:extent cx="2160000" cy="142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örg Margardt.jpg"/>
                    <pic:cNvPicPr/>
                  </pic:nvPicPr>
                  <pic:blipFill>
                    <a:blip r:embed="rId11">
                      <a:extLst>
                        <a:ext uri="{28A0092B-C50C-407E-A947-70E740481C1C}">
                          <a14:useLocalDpi xmlns:a14="http://schemas.microsoft.com/office/drawing/2010/main" val="0"/>
                        </a:ext>
                      </a:extLst>
                    </a:blip>
                    <a:stretch>
                      <a:fillRect/>
                    </a:stretch>
                  </pic:blipFill>
                  <pic:spPr>
                    <a:xfrm>
                      <a:off x="0" y="0"/>
                      <a:ext cx="2160000" cy="1429200"/>
                    </a:xfrm>
                    <a:prstGeom prst="rect">
                      <a:avLst/>
                    </a:prstGeom>
                  </pic:spPr>
                </pic:pic>
              </a:graphicData>
            </a:graphic>
          </wp:inline>
        </w:drawing>
      </w:r>
    </w:p>
    <w:p w:rsidR="003E26C6" w:rsidRDefault="003E26C6" w:rsidP="003E26C6">
      <w:pPr>
        <w:spacing w:line="360" w:lineRule="auto"/>
        <w:rPr>
          <w:rFonts w:ascii="Arial" w:hAnsi="Arial" w:cs="Arial"/>
          <w:sz w:val="22"/>
          <w:szCs w:val="22"/>
        </w:rPr>
      </w:pPr>
      <w:r>
        <w:rPr>
          <w:rFonts w:ascii="Arial" w:hAnsi="Arial" w:cs="Arial"/>
          <w:sz w:val="22"/>
          <w:szCs w:val="22"/>
        </w:rPr>
        <w:t>Jörg</w:t>
      </w:r>
      <w:r w:rsidRPr="00392BD5">
        <w:rPr>
          <w:rFonts w:ascii="Arial" w:hAnsi="Arial" w:cs="Arial"/>
          <w:sz w:val="22"/>
          <w:szCs w:val="22"/>
        </w:rPr>
        <w:t xml:space="preserve"> Margardt</w:t>
      </w:r>
    </w:p>
    <w:p w:rsidR="003E26C6" w:rsidRDefault="003E26C6">
      <w:pPr>
        <w:rPr>
          <w:rFonts w:ascii="Arial" w:hAnsi="Arial" w:cs="Arial"/>
          <w:sz w:val="22"/>
          <w:szCs w:val="22"/>
        </w:rPr>
      </w:pPr>
      <w:r>
        <w:rPr>
          <w:rFonts w:ascii="Arial" w:hAnsi="Arial" w:cs="Arial"/>
          <w:sz w:val="22"/>
          <w:szCs w:val="22"/>
        </w:rPr>
        <w:br w:type="page"/>
      </w:r>
    </w:p>
    <w:p w:rsidR="00392BD5" w:rsidRDefault="00392BD5" w:rsidP="00392BD5">
      <w:pPr>
        <w:spacing w:line="360" w:lineRule="auto"/>
        <w:rPr>
          <w:rFonts w:ascii="Arial" w:hAnsi="Arial" w:cs="Arial"/>
          <w:sz w:val="22"/>
          <w:szCs w:val="22"/>
        </w:rPr>
      </w:pPr>
    </w:p>
    <w:p w:rsidR="00FE64D0" w:rsidRPr="00830A02" w:rsidRDefault="00FE64D0" w:rsidP="00FE64D0">
      <w:pPr>
        <w:spacing w:line="360" w:lineRule="auto"/>
        <w:rPr>
          <w:rFonts w:ascii="Arial" w:hAnsi="Arial" w:cs="Arial"/>
          <w:b/>
          <w:sz w:val="22"/>
          <w:szCs w:val="22"/>
        </w:rPr>
      </w:pPr>
      <w:r w:rsidRPr="00830A02">
        <w:rPr>
          <w:rFonts w:ascii="Arial" w:hAnsi="Arial" w:cs="Arial"/>
          <w:b/>
          <w:sz w:val="22"/>
          <w:szCs w:val="22"/>
        </w:rPr>
        <w:t>Über Hekatron Brandschutz</w:t>
      </w:r>
    </w:p>
    <w:p w:rsidR="00FE64D0" w:rsidRPr="00830A02" w:rsidRDefault="00FE64D0" w:rsidP="00FE64D0">
      <w:pPr>
        <w:spacing w:line="360" w:lineRule="auto"/>
        <w:rPr>
          <w:rFonts w:ascii="Arial" w:hAnsi="Arial" w:cs="Arial"/>
          <w:sz w:val="22"/>
          <w:szCs w:val="22"/>
        </w:rPr>
      </w:pPr>
      <w:r w:rsidRPr="00830A02">
        <w:rPr>
          <w:rFonts w:ascii="Arial" w:hAnsi="Arial" w:cs="Arial"/>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über 55 Jahren die Entwicklung der Brandschutztechnik maßgeblich mit, übernimmt soziale Verantwortung und engagiert sich für den Umweltschutz. Die Hekatron Unternehmen, Brandschutz und Manufacturing, erwirtschafteten 2017 einen Jahresumsatz von 175 Millionen Euro und beschäftigten 815 Mitarbeitende.</w:t>
      </w:r>
    </w:p>
    <w:p w:rsidR="00FE64D0" w:rsidRDefault="00FE64D0" w:rsidP="00FE64D0">
      <w:pPr>
        <w:spacing w:line="360" w:lineRule="auto"/>
        <w:rPr>
          <w:rFonts w:ascii="Arial" w:hAnsi="Arial" w:cs="Arial"/>
          <w:sz w:val="22"/>
          <w:szCs w:val="22"/>
        </w:rPr>
      </w:pPr>
    </w:p>
    <w:p w:rsidR="00684929" w:rsidRPr="00830A02" w:rsidRDefault="00684929" w:rsidP="00FE64D0">
      <w:pPr>
        <w:spacing w:line="360" w:lineRule="auto"/>
        <w:rPr>
          <w:rFonts w:ascii="Arial" w:hAnsi="Arial" w:cs="Arial"/>
          <w:sz w:val="22"/>
          <w:szCs w:val="22"/>
        </w:rPr>
      </w:pPr>
    </w:p>
    <w:p w:rsidR="00FE64D0" w:rsidRPr="00830A02" w:rsidRDefault="00FE64D0" w:rsidP="00FE64D0">
      <w:pPr>
        <w:rPr>
          <w:rFonts w:ascii="Arial" w:hAnsi="Arial" w:cs="Arial"/>
          <w:sz w:val="22"/>
          <w:szCs w:val="22"/>
        </w:rPr>
      </w:pPr>
      <w:r w:rsidRPr="00830A02">
        <w:rPr>
          <w:rFonts w:ascii="Arial" w:hAnsi="Arial" w:cs="Arial"/>
          <w:b/>
          <w:sz w:val="22"/>
          <w:szCs w:val="22"/>
        </w:rPr>
        <w:t>Pressekontakt:</w:t>
      </w:r>
      <w:r w:rsidRPr="00830A02">
        <w:rPr>
          <w:rFonts w:ascii="Arial" w:hAnsi="Arial" w:cs="Arial"/>
          <w:sz w:val="22"/>
          <w:szCs w:val="22"/>
        </w:rPr>
        <w:br/>
        <w:t>Detlef Solasse</w:t>
      </w:r>
      <w:r w:rsidRPr="00830A02">
        <w:rPr>
          <w:rFonts w:ascii="Arial" w:hAnsi="Arial" w:cs="Arial"/>
          <w:sz w:val="22"/>
          <w:szCs w:val="22"/>
        </w:rPr>
        <w:br/>
        <w:t>Tel: +49 7634 500-213</w:t>
      </w:r>
    </w:p>
    <w:p w:rsidR="00FE64D0" w:rsidRPr="00830A02" w:rsidRDefault="00FE64D0" w:rsidP="00FE64D0">
      <w:pPr>
        <w:rPr>
          <w:rFonts w:ascii="Arial" w:hAnsi="Arial" w:cs="Arial"/>
          <w:sz w:val="22"/>
          <w:szCs w:val="22"/>
        </w:rPr>
      </w:pPr>
      <w:r w:rsidRPr="00830A02">
        <w:rPr>
          <w:rFonts w:ascii="Arial" w:hAnsi="Arial" w:cs="Arial"/>
          <w:sz w:val="22"/>
          <w:szCs w:val="22"/>
        </w:rPr>
        <w:t>sol@hekatron.de</w:t>
      </w:r>
    </w:p>
    <w:p w:rsidR="00FE64D0" w:rsidRPr="00830A02" w:rsidRDefault="005566D1" w:rsidP="00FE64D0">
      <w:pPr>
        <w:rPr>
          <w:rFonts w:ascii="Arial" w:hAnsi="Arial" w:cs="Arial"/>
          <w:sz w:val="22"/>
          <w:szCs w:val="22"/>
        </w:rPr>
      </w:pPr>
      <w:hyperlink r:id="rId12" w:history="1">
        <w:r w:rsidR="00FE64D0" w:rsidRPr="00830A02">
          <w:rPr>
            <w:rStyle w:val="Hyperlink"/>
            <w:rFonts w:ascii="Arial" w:hAnsi="Arial" w:cs="Arial"/>
            <w:sz w:val="22"/>
            <w:szCs w:val="22"/>
          </w:rPr>
          <w:t>www.hekatron-brandschutz.de/presse</w:t>
        </w:r>
      </w:hyperlink>
    </w:p>
    <w:sectPr w:rsidR="00FE64D0" w:rsidRPr="00830A02" w:rsidSect="0085358E">
      <w:headerReference w:type="default" r:id="rId13"/>
      <w:pgSz w:w="11906" w:h="16838"/>
      <w:pgMar w:top="2268" w:right="127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449" w:rsidRDefault="00103449">
      <w:r>
        <w:separator/>
      </w:r>
    </w:p>
  </w:endnote>
  <w:endnote w:type="continuationSeparator" w:id="0">
    <w:p w:rsidR="00103449" w:rsidRDefault="0010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Malgun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Frutiger LT 45 Light"/>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449" w:rsidRDefault="00103449">
      <w:r>
        <w:separator/>
      </w:r>
    </w:p>
  </w:footnote>
  <w:footnote w:type="continuationSeparator" w:id="0">
    <w:p w:rsidR="00103449" w:rsidRDefault="00103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9E8" w:rsidRDefault="00D219E8">
    <w:pPr>
      <w:pStyle w:val="Kopfzeile"/>
    </w:pPr>
    <w:r>
      <w:rPr>
        <w:noProof/>
      </w:rPr>
      <w:drawing>
        <wp:anchor distT="0" distB="0" distL="114300" distR="114300" simplePos="0" relativeHeight="251657728" behindDoc="0" locked="0" layoutInCell="1" allowOverlap="1">
          <wp:simplePos x="0" y="0"/>
          <wp:positionH relativeFrom="page">
            <wp:posOffset>4777740</wp:posOffset>
          </wp:positionH>
          <wp:positionV relativeFrom="page">
            <wp:posOffset>180340</wp:posOffset>
          </wp:positionV>
          <wp:extent cx="1854000" cy="720000"/>
          <wp:effectExtent l="0" t="0" r="0" b="4445"/>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40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45pt;height:257.95pt" o:bullet="t">
        <v:imagedata r:id="rId1" o:title=""/>
      </v:shape>
    </w:pict>
  </w:numPicBullet>
  <w:abstractNum w:abstractNumId="0" w15:restartNumberingAfterBreak="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15:restartNumberingAfterBreak="0">
    <w:nsid w:val="09757B6A"/>
    <w:multiLevelType w:val="hybridMultilevel"/>
    <w:tmpl w:val="3BCA2CE4"/>
    <w:lvl w:ilvl="0" w:tplc="F606D0A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8D1077"/>
    <w:multiLevelType w:val="hybridMultilevel"/>
    <w:tmpl w:val="D4FEA8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85D19DA"/>
    <w:multiLevelType w:val="hybridMultilevel"/>
    <w:tmpl w:val="0804D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C377DD"/>
    <w:multiLevelType w:val="hybridMultilevel"/>
    <w:tmpl w:val="A4B8BE4E"/>
    <w:lvl w:ilvl="0" w:tplc="210AFADE">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8"/>
  </w:num>
  <w:num w:numId="4">
    <w:abstractNumId w:val="27"/>
  </w:num>
  <w:num w:numId="5">
    <w:abstractNumId w:val="24"/>
  </w:num>
  <w:num w:numId="6">
    <w:abstractNumId w:val="26"/>
  </w:num>
  <w:num w:numId="7">
    <w:abstractNumId w:val="17"/>
  </w:num>
  <w:num w:numId="8">
    <w:abstractNumId w:val="19"/>
  </w:num>
  <w:num w:numId="9">
    <w:abstractNumId w:val="10"/>
  </w:num>
  <w:num w:numId="10">
    <w:abstractNumId w:val="20"/>
  </w:num>
  <w:num w:numId="11">
    <w:abstractNumId w:val="6"/>
  </w:num>
  <w:num w:numId="12">
    <w:abstractNumId w:val="23"/>
  </w:num>
  <w:num w:numId="13">
    <w:abstractNumId w:val="22"/>
  </w:num>
  <w:num w:numId="14">
    <w:abstractNumId w:val="1"/>
  </w:num>
  <w:num w:numId="15">
    <w:abstractNumId w:val="2"/>
  </w:num>
  <w:num w:numId="16">
    <w:abstractNumId w:val="8"/>
  </w:num>
  <w:num w:numId="17">
    <w:abstractNumId w:val="9"/>
  </w:num>
  <w:num w:numId="18">
    <w:abstractNumId w:val="5"/>
  </w:num>
  <w:num w:numId="19">
    <w:abstractNumId w:val="11"/>
  </w:num>
  <w:num w:numId="20">
    <w:abstractNumId w:val="4"/>
  </w:num>
  <w:num w:numId="21">
    <w:abstractNumId w:val="25"/>
  </w:num>
  <w:num w:numId="22">
    <w:abstractNumId w:val="14"/>
  </w:num>
  <w:num w:numId="23">
    <w:abstractNumId w:val="7"/>
  </w:num>
  <w:num w:numId="24">
    <w:abstractNumId w:val="12"/>
  </w:num>
  <w:num w:numId="25">
    <w:abstractNumId w:val="21"/>
  </w:num>
  <w:num w:numId="26">
    <w:abstractNumId w:val="0"/>
  </w:num>
  <w:num w:numId="27">
    <w:abstractNumId w:val="29"/>
  </w:num>
  <w:num w:numId="28">
    <w:abstractNumId w:val="15"/>
  </w:num>
  <w:num w:numId="29">
    <w:abstractNumId w:val="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68"/>
    <w:rsid w:val="00001E6E"/>
    <w:rsid w:val="00007D09"/>
    <w:rsid w:val="00024EC8"/>
    <w:rsid w:val="00025394"/>
    <w:rsid w:val="000277B4"/>
    <w:rsid w:val="00052172"/>
    <w:rsid w:val="00063715"/>
    <w:rsid w:val="00064FB4"/>
    <w:rsid w:val="0006761C"/>
    <w:rsid w:val="0007413A"/>
    <w:rsid w:val="000743D8"/>
    <w:rsid w:val="00086339"/>
    <w:rsid w:val="00092487"/>
    <w:rsid w:val="000942DF"/>
    <w:rsid w:val="000A158C"/>
    <w:rsid w:val="000B52A1"/>
    <w:rsid w:val="000B6B3E"/>
    <w:rsid w:val="00102479"/>
    <w:rsid w:val="00103449"/>
    <w:rsid w:val="00104985"/>
    <w:rsid w:val="00122668"/>
    <w:rsid w:val="00124038"/>
    <w:rsid w:val="00134359"/>
    <w:rsid w:val="00137CEA"/>
    <w:rsid w:val="00142C51"/>
    <w:rsid w:val="001534ED"/>
    <w:rsid w:val="001538BD"/>
    <w:rsid w:val="001539FB"/>
    <w:rsid w:val="00162689"/>
    <w:rsid w:val="00166478"/>
    <w:rsid w:val="00176ABD"/>
    <w:rsid w:val="001822EE"/>
    <w:rsid w:val="00183588"/>
    <w:rsid w:val="00185DCD"/>
    <w:rsid w:val="001953D2"/>
    <w:rsid w:val="001B31E1"/>
    <w:rsid w:val="001C4097"/>
    <w:rsid w:val="001C6AE2"/>
    <w:rsid w:val="001D3FB0"/>
    <w:rsid w:val="001E498C"/>
    <w:rsid w:val="001E4A09"/>
    <w:rsid w:val="001E56D9"/>
    <w:rsid w:val="00201AFB"/>
    <w:rsid w:val="00204024"/>
    <w:rsid w:val="00204E56"/>
    <w:rsid w:val="00226245"/>
    <w:rsid w:val="00231D0F"/>
    <w:rsid w:val="0024127B"/>
    <w:rsid w:val="0024172B"/>
    <w:rsid w:val="00243DD8"/>
    <w:rsid w:val="00245DF3"/>
    <w:rsid w:val="0026016D"/>
    <w:rsid w:val="002707FD"/>
    <w:rsid w:val="0027315D"/>
    <w:rsid w:val="002768CA"/>
    <w:rsid w:val="00281BA7"/>
    <w:rsid w:val="002920DC"/>
    <w:rsid w:val="00292586"/>
    <w:rsid w:val="00294232"/>
    <w:rsid w:val="00297EC2"/>
    <w:rsid w:val="002A06CD"/>
    <w:rsid w:val="002B5C24"/>
    <w:rsid w:val="002C424F"/>
    <w:rsid w:val="002D4B1F"/>
    <w:rsid w:val="002D5C4E"/>
    <w:rsid w:val="002D6B8E"/>
    <w:rsid w:val="003305EC"/>
    <w:rsid w:val="00330B22"/>
    <w:rsid w:val="00334492"/>
    <w:rsid w:val="003469FB"/>
    <w:rsid w:val="00366954"/>
    <w:rsid w:val="0038463E"/>
    <w:rsid w:val="00385F6F"/>
    <w:rsid w:val="00392BD5"/>
    <w:rsid w:val="00395D24"/>
    <w:rsid w:val="003A07AC"/>
    <w:rsid w:val="003A3A40"/>
    <w:rsid w:val="003B1CF6"/>
    <w:rsid w:val="003B1DB1"/>
    <w:rsid w:val="003B464A"/>
    <w:rsid w:val="003B5D39"/>
    <w:rsid w:val="003E26C6"/>
    <w:rsid w:val="003F37AB"/>
    <w:rsid w:val="003F4DD3"/>
    <w:rsid w:val="003F6CD5"/>
    <w:rsid w:val="004008A1"/>
    <w:rsid w:val="00401BDE"/>
    <w:rsid w:val="00411F2C"/>
    <w:rsid w:val="00420101"/>
    <w:rsid w:val="00424E82"/>
    <w:rsid w:val="00425305"/>
    <w:rsid w:val="004378CB"/>
    <w:rsid w:val="0044117F"/>
    <w:rsid w:val="004449E2"/>
    <w:rsid w:val="004520DD"/>
    <w:rsid w:val="00452FB4"/>
    <w:rsid w:val="00457336"/>
    <w:rsid w:val="00460A84"/>
    <w:rsid w:val="00465663"/>
    <w:rsid w:val="004714CD"/>
    <w:rsid w:val="00471E71"/>
    <w:rsid w:val="00477848"/>
    <w:rsid w:val="00493D51"/>
    <w:rsid w:val="00496DB8"/>
    <w:rsid w:val="004B1CE5"/>
    <w:rsid w:val="004B6790"/>
    <w:rsid w:val="004C3C38"/>
    <w:rsid w:val="004C4324"/>
    <w:rsid w:val="004C4AE3"/>
    <w:rsid w:val="004D058F"/>
    <w:rsid w:val="004D1B58"/>
    <w:rsid w:val="004E7799"/>
    <w:rsid w:val="004E7B57"/>
    <w:rsid w:val="004F3415"/>
    <w:rsid w:val="00504C71"/>
    <w:rsid w:val="00504D2D"/>
    <w:rsid w:val="00505AB3"/>
    <w:rsid w:val="00511EBA"/>
    <w:rsid w:val="005140BD"/>
    <w:rsid w:val="005161EE"/>
    <w:rsid w:val="00526E7A"/>
    <w:rsid w:val="00545687"/>
    <w:rsid w:val="00550EC1"/>
    <w:rsid w:val="005566D1"/>
    <w:rsid w:val="005640F5"/>
    <w:rsid w:val="00564EF9"/>
    <w:rsid w:val="00571B39"/>
    <w:rsid w:val="005760F9"/>
    <w:rsid w:val="00580040"/>
    <w:rsid w:val="00580E1A"/>
    <w:rsid w:val="005814E0"/>
    <w:rsid w:val="00581E1D"/>
    <w:rsid w:val="005842F2"/>
    <w:rsid w:val="00584E0A"/>
    <w:rsid w:val="00585AF1"/>
    <w:rsid w:val="005933D0"/>
    <w:rsid w:val="005A032A"/>
    <w:rsid w:val="005B5036"/>
    <w:rsid w:val="005C1A13"/>
    <w:rsid w:val="005C202E"/>
    <w:rsid w:val="005C4611"/>
    <w:rsid w:val="005C708D"/>
    <w:rsid w:val="005C71BD"/>
    <w:rsid w:val="005D1C8B"/>
    <w:rsid w:val="005D1D90"/>
    <w:rsid w:val="005D5F9A"/>
    <w:rsid w:val="005E0139"/>
    <w:rsid w:val="005E3B49"/>
    <w:rsid w:val="005F0E42"/>
    <w:rsid w:val="00605D4D"/>
    <w:rsid w:val="00611B68"/>
    <w:rsid w:val="00613A8E"/>
    <w:rsid w:val="006459E2"/>
    <w:rsid w:val="00650B1E"/>
    <w:rsid w:val="00654A0E"/>
    <w:rsid w:val="006551DF"/>
    <w:rsid w:val="006578CA"/>
    <w:rsid w:val="006671E1"/>
    <w:rsid w:val="006757D0"/>
    <w:rsid w:val="00677BB8"/>
    <w:rsid w:val="006819BD"/>
    <w:rsid w:val="00684929"/>
    <w:rsid w:val="0069016A"/>
    <w:rsid w:val="00696D6B"/>
    <w:rsid w:val="006A6F48"/>
    <w:rsid w:val="006C351F"/>
    <w:rsid w:val="006C7855"/>
    <w:rsid w:val="006E1C2F"/>
    <w:rsid w:val="006E2722"/>
    <w:rsid w:val="006E3B01"/>
    <w:rsid w:val="006E64CD"/>
    <w:rsid w:val="006F2A08"/>
    <w:rsid w:val="006F6CCE"/>
    <w:rsid w:val="0070034B"/>
    <w:rsid w:val="00707219"/>
    <w:rsid w:val="0071130A"/>
    <w:rsid w:val="0071680E"/>
    <w:rsid w:val="00716904"/>
    <w:rsid w:val="00717AB8"/>
    <w:rsid w:val="007212F1"/>
    <w:rsid w:val="0073525C"/>
    <w:rsid w:val="00745364"/>
    <w:rsid w:val="007466BB"/>
    <w:rsid w:val="007517C3"/>
    <w:rsid w:val="0075506E"/>
    <w:rsid w:val="00756D07"/>
    <w:rsid w:val="00757C87"/>
    <w:rsid w:val="00761954"/>
    <w:rsid w:val="00762203"/>
    <w:rsid w:val="0077192C"/>
    <w:rsid w:val="00771BD5"/>
    <w:rsid w:val="00780C57"/>
    <w:rsid w:val="007829EE"/>
    <w:rsid w:val="0078317E"/>
    <w:rsid w:val="00785117"/>
    <w:rsid w:val="00791401"/>
    <w:rsid w:val="007A3505"/>
    <w:rsid w:val="007A3734"/>
    <w:rsid w:val="007A57FE"/>
    <w:rsid w:val="007A73F4"/>
    <w:rsid w:val="007B04F7"/>
    <w:rsid w:val="007C33B7"/>
    <w:rsid w:val="007E2E75"/>
    <w:rsid w:val="007E7CD2"/>
    <w:rsid w:val="00807B1A"/>
    <w:rsid w:val="0082134E"/>
    <w:rsid w:val="00821DAC"/>
    <w:rsid w:val="008240FF"/>
    <w:rsid w:val="00824D7C"/>
    <w:rsid w:val="00830A02"/>
    <w:rsid w:val="008313EF"/>
    <w:rsid w:val="00833650"/>
    <w:rsid w:val="00836E00"/>
    <w:rsid w:val="0084575D"/>
    <w:rsid w:val="008478FA"/>
    <w:rsid w:val="0085358E"/>
    <w:rsid w:val="00854F27"/>
    <w:rsid w:val="00891E59"/>
    <w:rsid w:val="00894244"/>
    <w:rsid w:val="008B00DE"/>
    <w:rsid w:val="008B5827"/>
    <w:rsid w:val="008B7850"/>
    <w:rsid w:val="008C5B7B"/>
    <w:rsid w:val="008C6E4D"/>
    <w:rsid w:val="008D5675"/>
    <w:rsid w:val="008F48B1"/>
    <w:rsid w:val="008F4B60"/>
    <w:rsid w:val="008F5BAB"/>
    <w:rsid w:val="009001A4"/>
    <w:rsid w:val="00905BCA"/>
    <w:rsid w:val="00914BA7"/>
    <w:rsid w:val="00920AE9"/>
    <w:rsid w:val="0094075A"/>
    <w:rsid w:val="009409A5"/>
    <w:rsid w:val="00945CFD"/>
    <w:rsid w:val="0096781A"/>
    <w:rsid w:val="00967824"/>
    <w:rsid w:val="00972F72"/>
    <w:rsid w:val="00976A41"/>
    <w:rsid w:val="00976B99"/>
    <w:rsid w:val="00990718"/>
    <w:rsid w:val="009A05C6"/>
    <w:rsid w:val="009A0E27"/>
    <w:rsid w:val="009B50A1"/>
    <w:rsid w:val="009C1D16"/>
    <w:rsid w:val="009C39A1"/>
    <w:rsid w:val="009D22ED"/>
    <w:rsid w:val="009E4A30"/>
    <w:rsid w:val="009F05BC"/>
    <w:rsid w:val="00A0162B"/>
    <w:rsid w:val="00A01BCC"/>
    <w:rsid w:val="00A07A06"/>
    <w:rsid w:val="00A07EDA"/>
    <w:rsid w:val="00A31EF5"/>
    <w:rsid w:val="00A61D73"/>
    <w:rsid w:val="00A6235F"/>
    <w:rsid w:val="00A654E0"/>
    <w:rsid w:val="00A73AEB"/>
    <w:rsid w:val="00A87263"/>
    <w:rsid w:val="00A87590"/>
    <w:rsid w:val="00A91E47"/>
    <w:rsid w:val="00A94BBB"/>
    <w:rsid w:val="00AA0859"/>
    <w:rsid w:val="00AA3CB5"/>
    <w:rsid w:val="00AB1A9B"/>
    <w:rsid w:val="00AB7B1D"/>
    <w:rsid w:val="00AF062A"/>
    <w:rsid w:val="00AF20D2"/>
    <w:rsid w:val="00AF5807"/>
    <w:rsid w:val="00B03C40"/>
    <w:rsid w:val="00B03E3B"/>
    <w:rsid w:val="00B059F4"/>
    <w:rsid w:val="00B13466"/>
    <w:rsid w:val="00B22442"/>
    <w:rsid w:val="00B24C8C"/>
    <w:rsid w:val="00B36371"/>
    <w:rsid w:val="00B42E34"/>
    <w:rsid w:val="00B45BFD"/>
    <w:rsid w:val="00B6585A"/>
    <w:rsid w:val="00B70C96"/>
    <w:rsid w:val="00B840D9"/>
    <w:rsid w:val="00B91F36"/>
    <w:rsid w:val="00B96C8F"/>
    <w:rsid w:val="00BB2861"/>
    <w:rsid w:val="00BC27A3"/>
    <w:rsid w:val="00BC3050"/>
    <w:rsid w:val="00BC3884"/>
    <w:rsid w:val="00BC701F"/>
    <w:rsid w:val="00BF5997"/>
    <w:rsid w:val="00C0202F"/>
    <w:rsid w:val="00C07DF5"/>
    <w:rsid w:val="00C113BB"/>
    <w:rsid w:val="00C16821"/>
    <w:rsid w:val="00C20E99"/>
    <w:rsid w:val="00C24612"/>
    <w:rsid w:val="00C30FB8"/>
    <w:rsid w:val="00C46FE0"/>
    <w:rsid w:val="00C50F73"/>
    <w:rsid w:val="00C554BE"/>
    <w:rsid w:val="00C566FC"/>
    <w:rsid w:val="00C573F3"/>
    <w:rsid w:val="00C60FF0"/>
    <w:rsid w:val="00C6300C"/>
    <w:rsid w:val="00C64019"/>
    <w:rsid w:val="00C67428"/>
    <w:rsid w:val="00C72782"/>
    <w:rsid w:val="00C7396A"/>
    <w:rsid w:val="00C94613"/>
    <w:rsid w:val="00CA7429"/>
    <w:rsid w:val="00CB0EC9"/>
    <w:rsid w:val="00CB1B9B"/>
    <w:rsid w:val="00CC09A6"/>
    <w:rsid w:val="00CE6C99"/>
    <w:rsid w:val="00CE6FFF"/>
    <w:rsid w:val="00CE776F"/>
    <w:rsid w:val="00CF2830"/>
    <w:rsid w:val="00D0551A"/>
    <w:rsid w:val="00D1403B"/>
    <w:rsid w:val="00D214DF"/>
    <w:rsid w:val="00D219E8"/>
    <w:rsid w:val="00D240E5"/>
    <w:rsid w:val="00D24D8D"/>
    <w:rsid w:val="00D3115C"/>
    <w:rsid w:val="00D45267"/>
    <w:rsid w:val="00D60E0A"/>
    <w:rsid w:val="00D65D9A"/>
    <w:rsid w:val="00D71EFC"/>
    <w:rsid w:val="00D756B6"/>
    <w:rsid w:val="00D847D8"/>
    <w:rsid w:val="00DA33A6"/>
    <w:rsid w:val="00DA5666"/>
    <w:rsid w:val="00DB10EF"/>
    <w:rsid w:val="00DC1ACD"/>
    <w:rsid w:val="00DF31CF"/>
    <w:rsid w:val="00DF6B49"/>
    <w:rsid w:val="00E03172"/>
    <w:rsid w:val="00E04EE7"/>
    <w:rsid w:val="00E11ECE"/>
    <w:rsid w:val="00E3013A"/>
    <w:rsid w:val="00E31AF7"/>
    <w:rsid w:val="00E41B8C"/>
    <w:rsid w:val="00E426EC"/>
    <w:rsid w:val="00E46154"/>
    <w:rsid w:val="00E510FE"/>
    <w:rsid w:val="00E657C5"/>
    <w:rsid w:val="00E70A5B"/>
    <w:rsid w:val="00E80560"/>
    <w:rsid w:val="00E811B7"/>
    <w:rsid w:val="00E97FE8"/>
    <w:rsid w:val="00EC60BF"/>
    <w:rsid w:val="00EE137D"/>
    <w:rsid w:val="00EF5E59"/>
    <w:rsid w:val="00EF783E"/>
    <w:rsid w:val="00F26AA9"/>
    <w:rsid w:val="00F42815"/>
    <w:rsid w:val="00F436DA"/>
    <w:rsid w:val="00F443AE"/>
    <w:rsid w:val="00F476B2"/>
    <w:rsid w:val="00F540DA"/>
    <w:rsid w:val="00F553EB"/>
    <w:rsid w:val="00F66F22"/>
    <w:rsid w:val="00F815CF"/>
    <w:rsid w:val="00F82C67"/>
    <w:rsid w:val="00F92FC4"/>
    <w:rsid w:val="00FB3AF8"/>
    <w:rsid w:val="00FC0537"/>
    <w:rsid w:val="00FC0F7A"/>
    <w:rsid w:val="00FD12B0"/>
    <w:rsid w:val="00FD144C"/>
    <w:rsid w:val="00FD20C0"/>
    <w:rsid w:val="00FD7503"/>
    <w:rsid w:val="00FE638F"/>
    <w:rsid w:val="00FE64D0"/>
    <w:rsid w:val="00FE6B30"/>
    <w:rsid w:val="00FF0064"/>
    <w:rsid w:val="00FF074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DD7A0F"/>
  <w15:docId w15:val="{C9326E55-B7A8-466F-A5EC-BA17DBA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91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0743D8"/>
    <w:pPr>
      <w:spacing w:after="160" w:line="252" w:lineRule="auto"/>
      <w:ind w:left="720"/>
      <w:contextualSpacing/>
    </w:pPr>
    <w:rPr>
      <w:rFonts w:ascii="Calibri" w:eastAsiaTheme="minorHAnsi" w:hAnsi="Calibri" w:cs="Calibri"/>
      <w:sz w:val="22"/>
      <w:szCs w:val="22"/>
      <w:lang w:eastAsia="en-US"/>
    </w:rPr>
  </w:style>
  <w:style w:type="character" w:styleId="BesuchterLink">
    <w:name w:val="FollowedHyperlink"/>
    <w:basedOn w:val="Absatz-Standardschriftart"/>
    <w:uiPriority w:val="99"/>
    <w:semiHidden/>
    <w:unhideWhenUsed/>
    <w:rsid w:val="00FE64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625368">
      <w:bodyDiv w:val="1"/>
      <w:marLeft w:val="0"/>
      <w:marRight w:val="0"/>
      <w:marTop w:val="0"/>
      <w:marBottom w:val="0"/>
      <w:divBdr>
        <w:top w:val="none" w:sz="0" w:space="0" w:color="auto"/>
        <w:left w:val="none" w:sz="0" w:space="0" w:color="auto"/>
        <w:bottom w:val="none" w:sz="0" w:space="0" w:color="auto"/>
        <w:right w:val="none" w:sz="0" w:space="0" w:color="auto"/>
      </w:divBdr>
    </w:div>
    <w:div w:id="11270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katron-brandschutz.de/pres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19411-1F18-4DD6-8760-A9E2A6B83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296</Words>
  <Characters>2145</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2437</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Solasse Detlef</cp:lastModifiedBy>
  <cp:revision>4</cp:revision>
  <cp:lastPrinted>2019-02-19T12:16:00Z</cp:lastPrinted>
  <dcterms:created xsi:type="dcterms:W3CDTF">2019-03-19T12:20:00Z</dcterms:created>
  <dcterms:modified xsi:type="dcterms:W3CDTF">2019-03-21T14:09:00Z</dcterms:modified>
</cp:coreProperties>
</file>